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00B3A455">
      <w:pPr>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数字化牵引单位：广东美的厨房电器制造有限公司</w:t>
      </w:r>
      <w:r>
        <w:rPr>
          <w:rFonts w:hint="eastAsia" w:ascii="方正小标宋简体" w:hAnsi="方正小标宋简体" w:eastAsia="方正小标宋简体" w:cs="方正小标宋简体"/>
          <w:sz w:val="44"/>
          <w:szCs w:val="44"/>
          <w:lang w:eastAsia="zh-CN"/>
        </w:rPr>
        <w:t>）</w:t>
      </w:r>
    </w:p>
    <w:p w14:paraId="451E4172">
      <w:pPr>
        <w:spacing w:line="560" w:lineRule="exact"/>
        <w:rPr>
          <w:rFonts w:hint="eastAsia" w:ascii="方正小标宋简体" w:hAnsi="方正小标宋简体" w:eastAsia="方正小标宋简体" w:cs="方正小标宋简体"/>
          <w:sz w:val="44"/>
          <w:szCs w:val="44"/>
          <w:lang w:eastAsia="zh-CN"/>
        </w:rPr>
      </w:pPr>
    </w:p>
    <w:p w14:paraId="5934CCB5">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806"/>
        <w:gridCol w:w="1511"/>
        <w:gridCol w:w="2797"/>
        <w:gridCol w:w="3908"/>
        <w:gridCol w:w="2474"/>
        <w:gridCol w:w="2437"/>
      </w:tblGrid>
      <w:tr w14:paraId="2FC1208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413883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EFD0A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797" w:type="dxa"/>
            <w:tcBorders>
              <w:top w:val="single" w:color="auto" w:sz="4" w:space="0"/>
              <w:left w:val="nil"/>
              <w:bottom w:val="single" w:color="auto" w:sz="4" w:space="0"/>
              <w:right w:val="single" w:color="auto" w:sz="4" w:space="0"/>
            </w:tcBorders>
            <w:shd w:val="clear" w:color="auto" w:fill="auto"/>
            <w:vAlign w:val="center"/>
          </w:tcPr>
          <w:p w14:paraId="3DB08CA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908" w:type="dxa"/>
            <w:tcBorders>
              <w:top w:val="single" w:color="auto" w:sz="4" w:space="0"/>
              <w:left w:val="nil"/>
              <w:bottom w:val="single" w:color="auto" w:sz="4" w:space="0"/>
              <w:right w:val="single" w:color="auto" w:sz="4" w:space="0"/>
            </w:tcBorders>
            <w:shd w:val="clear" w:color="auto" w:fill="auto"/>
            <w:vAlign w:val="center"/>
          </w:tcPr>
          <w:p w14:paraId="15EDCB5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474" w:type="dxa"/>
            <w:tcBorders>
              <w:top w:val="single" w:color="auto" w:sz="4" w:space="0"/>
              <w:left w:val="nil"/>
              <w:bottom w:val="single" w:color="auto" w:sz="4" w:space="0"/>
              <w:right w:val="single" w:color="auto" w:sz="4" w:space="0"/>
            </w:tcBorders>
            <w:shd w:val="clear" w:color="auto" w:fill="auto"/>
            <w:vAlign w:val="center"/>
          </w:tcPr>
          <w:p w14:paraId="03369CA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437" w:type="dxa"/>
            <w:tcBorders>
              <w:top w:val="single" w:color="auto" w:sz="4" w:space="0"/>
              <w:left w:val="nil"/>
              <w:bottom w:val="single" w:color="auto" w:sz="4" w:space="0"/>
              <w:right w:val="single" w:color="auto" w:sz="4" w:space="0"/>
            </w:tcBorders>
            <w:shd w:val="clear" w:color="auto" w:fill="auto"/>
            <w:vAlign w:val="center"/>
          </w:tcPr>
          <w:p w14:paraId="00657C2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A368E3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CCA578">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004AC2">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5G专网自服务平台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7F16B1E7">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面向中小企业的一网统管平台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313C1037">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网络资产可视（企业网络设备监控总览、企业网络）、网络态势感知（网络运行状态、网络告警管理）</w:t>
            </w:r>
          </w:p>
        </w:tc>
        <w:tc>
          <w:tcPr>
            <w:tcW w:w="2474" w:type="dxa"/>
            <w:tcBorders>
              <w:top w:val="single" w:color="auto" w:sz="4" w:space="0"/>
              <w:left w:val="nil"/>
              <w:bottom w:val="single" w:color="auto" w:sz="4" w:space="0"/>
              <w:right w:val="single" w:color="auto" w:sz="4" w:space="0"/>
            </w:tcBorders>
            <w:shd w:val="clear" w:color="auto" w:fill="auto"/>
            <w:vAlign w:val="center"/>
          </w:tcPr>
          <w:p w14:paraId="74078B2A">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价格：2-100万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525B1877">
            <w:pPr>
              <w:widowControl/>
              <w:jc w:val="center"/>
              <w:textAlignment w:val="center"/>
              <w:rPr>
                <w:rFonts w:hint="eastAsia" w:ascii="仿宋" w:hAnsi="仿宋" w:eastAsia="仿宋" w:cs="仿宋"/>
                <w:b w:val="0"/>
                <w:bCs w:val="0"/>
                <w:color w:val="000000"/>
                <w:kern w:val="0"/>
                <w:sz w:val="24"/>
                <w:szCs w:val="24"/>
                <w:u w:val="none"/>
                <w:lang w:bidi="ar"/>
              </w:rPr>
            </w:pPr>
          </w:p>
        </w:tc>
      </w:tr>
      <w:tr w14:paraId="58CF9F5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77172B">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A840FC">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智造云</w:t>
            </w:r>
          </w:p>
        </w:tc>
        <w:tc>
          <w:tcPr>
            <w:tcW w:w="2797" w:type="dxa"/>
            <w:tcBorders>
              <w:top w:val="single" w:color="auto" w:sz="4" w:space="0"/>
              <w:left w:val="nil"/>
              <w:bottom w:val="single" w:color="auto" w:sz="4" w:space="0"/>
              <w:right w:val="single" w:color="auto" w:sz="4" w:space="0"/>
            </w:tcBorders>
            <w:shd w:val="clear" w:color="auto" w:fill="auto"/>
            <w:vAlign w:val="center"/>
          </w:tcPr>
          <w:p w14:paraId="1DDAAC2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为企业提供SaaS应用产品</w:t>
            </w:r>
          </w:p>
        </w:tc>
        <w:tc>
          <w:tcPr>
            <w:tcW w:w="3908" w:type="dxa"/>
            <w:tcBorders>
              <w:top w:val="single" w:color="auto" w:sz="4" w:space="0"/>
              <w:left w:val="nil"/>
              <w:bottom w:val="single" w:color="auto" w:sz="4" w:space="0"/>
              <w:right w:val="single" w:color="auto" w:sz="4" w:space="0"/>
            </w:tcBorders>
            <w:shd w:val="clear" w:color="auto" w:fill="auto"/>
            <w:vAlign w:val="center"/>
          </w:tcPr>
          <w:p w14:paraId="21752457">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将各系统生产数据数据和业务横向打通；以云+大连接为基础，赋能制造企业，实现客户生产流、数据流、业务流的汇聚价值</w:t>
            </w:r>
          </w:p>
        </w:tc>
        <w:tc>
          <w:tcPr>
            <w:tcW w:w="2474" w:type="dxa"/>
            <w:tcBorders>
              <w:top w:val="single" w:color="auto" w:sz="4" w:space="0"/>
              <w:left w:val="nil"/>
              <w:bottom w:val="single" w:color="auto" w:sz="4" w:space="0"/>
              <w:right w:val="single" w:color="auto" w:sz="4" w:space="0"/>
            </w:tcBorders>
            <w:shd w:val="clear" w:color="auto" w:fill="auto"/>
            <w:vAlign w:val="center"/>
          </w:tcPr>
          <w:p w14:paraId="12388CD6">
            <w:pPr>
              <w:keepNext w:val="0"/>
              <w:keepLines w:val="0"/>
              <w:widowControl/>
              <w:suppressLineNumbers w:val="0"/>
              <w:jc w:val="left"/>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价格：私有30-60万；公有按需收取年费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334B72D1">
            <w:pPr>
              <w:widowControl/>
              <w:jc w:val="center"/>
              <w:textAlignment w:val="center"/>
              <w:rPr>
                <w:rFonts w:hint="eastAsia" w:ascii="仿宋" w:hAnsi="仿宋" w:eastAsia="仿宋" w:cs="仿宋"/>
                <w:b w:val="0"/>
                <w:bCs w:val="0"/>
                <w:color w:val="000000"/>
                <w:kern w:val="0"/>
                <w:sz w:val="24"/>
                <w:szCs w:val="24"/>
                <w:u w:val="none"/>
                <w:lang w:bidi="ar"/>
              </w:rPr>
            </w:pPr>
          </w:p>
        </w:tc>
      </w:tr>
      <w:tr w14:paraId="13E749F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1EB664">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C1CF92E">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智慧能源云平台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4B2C35AC">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面向工业制造企业提供精细化能碳管理</w:t>
            </w:r>
          </w:p>
        </w:tc>
        <w:tc>
          <w:tcPr>
            <w:tcW w:w="3908" w:type="dxa"/>
            <w:tcBorders>
              <w:top w:val="single" w:color="auto" w:sz="4" w:space="0"/>
              <w:left w:val="nil"/>
              <w:bottom w:val="single" w:color="auto" w:sz="4" w:space="0"/>
              <w:right w:val="single" w:color="auto" w:sz="4" w:space="0"/>
            </w:tcBorders>
            <w:shd w:val="clear" w:color="auto" w:fill="auto"/>
            <w:vAlign w:val="center"/>
          </w:tcPr>
          <w:p w14:paraId="1B95634F">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能耗监测、空压智控、循环水智控、空调智控、印染定型机热能管理、光伏、储能、充电桩智能监测、排放监测、侵入监测报警</w:t>
            </w:r>
          </w:p>
        </w:tc>
        <w:tc>
          <w:tcPr>
            <w:tcW w:w="2474" w:type="dxa"/>
            <w:tcBorders>
              <w:top w:val="single" w:color="auto" w:sz="4" w:space="0"/>
              <w:left w:val="nil"/>
              <w:bottom w:val="single" w:color="auto" w:sz="4" w:space="0"/>
              <w:right w:val="single" w:color="auto" w:sz="4" w:space="0"/>
            </w:tcBorders>
            <w:shd w:val="clear" w:color="auto" w:fill="auto"/>
            <w:vAlign w:val="center"/>
          </w:tcPr>
          <w:p w14:paraId="67D643AD">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价格：私有10-100万；公有按需收取年费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659CF7CC">
            <w:pPr>
              <w:widowControl/>
              <w:jc w:val="center"/>
              <w:textAlignment w:val="center"/>
              <w:rPr>
                <w:rFonts w:hint="eastAsia" w:ascii="仿宋" w:hAnsi="仿宋" w:eastAsia="仿宋" w:cs="仿宋"/>
                <w:b w:val="0"/>
                <w:bCs w:val="0"/>
                <w:color w:val="000000"/>
                <w:kern w:val="0"/>
                <w:sz w:val="24"/>
                <w:szCs w:val="24"/>
                <w:u w:val="none"/>
                <w:lang w:bidi="ar"/>
              </w:rPr>
            </w:pPr>
          </w:p>
        </w:tc>
      </w:tr>
      <w:tr w14:paraId="53D2FA6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D897FA">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A13138C">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智慧仓储产品</w:t>
            </w:r>
          </w:p>
        </w:tc>
        <w:tc>
          <w:tcPr>
            <w:tcW w:w="2797" w:type="dxa"/>
            <w:tcBorders>
              <w:top w:val="single" w:color="auto" w:sz="4" w:space="0"/>
              <w:left w:val="nil"/>
              <w:bottom w:val="single" w:color="auto" w:sz="4" w:space="0"/>
              <w:right w:val="single" w:color="auto" w:sz="4" w:space="0"/>
            </w:tcBorders>
            <w:shd w:val="clear" w:color="auto" w:fill="auto"/>
            <w:vAlign w:val="center"/>
          </w:tcPr>
          <w:p w14:paraId="03F4FA98">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面向拥有中大型仓库客户的智慧仓储物流管理系统</w:t>
            </w:r>
          </w:p>
        </w:tc>
        <w:tc>
          <w:tcPr>
            <w:tcW w:w="3908" w:type="dxa"/>
            <w:tcBorders>
              <w:top w:val="single" w:color="auto" w:sz="4" w:space="0"/>
              <w:left w:val="nil"/>
              <w:bottom w:val="single" w:color="auto" w:sz="4" w:space="0"/>
              <w:right w:val="single" w:color="auto" w:sz="4" w:space="0"/>
            </w:tcBorders>
            <w:shd w:val="clear" w:color="auto" w:fill="auto"/>
            <w:vAlign w:val="center"/>
          </w:tcPr>
          <w:p w14:paraId="1E4EF34A">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5G+AGV搬运服务、WMS仓储管理服务、TMS物流运输服务、5G+融合定位服务</w:t>
            </w:r>
          </w:p>
        </w:tc>
        <w:tc>
          <w:tcPr>
            <w:tcW w:w="2474" w:type="dxa"/>
            <w:tcBorders>
              <w:top w:val="single" w:color="auto" w:sz="4" w:space="0"/>
              <w:left w:val="nil"/>
              <w:bottom w:val="single" w:color="auto" w:sz="4" w:space="0"/>
              <w:right w:val="single" w:color="auto" w:sz="4" w:space="0"/>
            </w:tcBorders>
            <w:shd w:val="clear" w:color="auto" w:fill="auto"/>
            <w:vAlign w:val="center"/>
          </w:tcPr>
          <w:p w14:paraId="6EFE6A68">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价格：私有10-100万；公有按需收取年费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491BD4B8">
            <w:pPr>
              <w:widowControl/>
              <w:jc w:val="center"/>
              <w:textAlignment w:val="center"/>
              <w:rPr>
                <w:rFonts w:hint="eastAsia" w:ascii="仿宋" w:hAnsi="仿宋" w:eastAsia="仿宋" w:cs="仿宋"/>
                <w:b w:val="0"/>
                <w:bCs w:val="0"/>
                <w:color w:val="000000"/>
                <w:kern w:val="0"/>
                <w:sz w:val="24"/>
                <w:szCs w:val="24"/>
                <w:u w:val="none"/>
                <w:lang w:bidi="ar"/>
              </w:rPr>
            </w:pPr>
          </w:p>
        </w:tc>
      </w:tr>
      <w:tr w14:paraId="6DC3E0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0700DE">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9F50D03">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设备服务运营平台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4A18379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面向中小企业等智能设备管理系统</w:t>
            </w:r>
          </w:p>
        </w:tc>
        <w:tc>
          <w:tcPr>
            <w:tcW w:w="3908" w:type="dxa"/>
            <w:tcBorders>
              <w:top w:val="single" w:color="auto" w:sz="4" w:space="0"/>
              <w:left w:val="nil"/>
              <w:bottom w:val="single" w:color="auto" w:sz="4" w:space="0"/>
              <w:right w:val="single" w:color="auto" w:sz="4" w:space="0"/>
            </w:tcBorders>
            <w:shd w:val="clear" w:color="auto" w:fill="auto"/>
            <w:vAlign w:val="center"/>
          </w:tcPr>
          <w:p w14:paraId="27D08D10">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474" w:type="dxa"/>
            <w:tcBorders>
              <w:top w:val="single" w:color="auto" w:sz="4" w:space="0"/>
              <w:left w:val="nil"/>
              <w:bottom w:val="single" w:color="auto" w:sz="4" w:space="0"/>
              <w:right w:val="single" w:color="auto" w:sz="4" w:space="0"/>
            </w:tcBorders>
            <w:shd w:val="clear" w:color="auto" w:fill="auto"/>
            <w:vAlign w:val="center"/>
          </w:tcPr>
          <w:p w14:paraId="349B2CE8">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价格：私有5-100万；公有按需收取年费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24BDCF2D">
            <w:pPr>
              <w:widowControl/>
              <w:jc w:val="center"/>
              <w:textAlignment w:val="center"/>
              <w:rPr>
                <w:rFonts w:hint="eastAsia" w:ascii="仿宋" w:hAnsi="仿宋" w:eastAsia="仿宋" w:cs="仿宋"/>
                <w:b w:val="0"/>
                <w:bCs w:val="0"/>
                <w:color w:val="000000"/>
                <w:kern w:val="0"/>
                <w:sz w:val="24"/>
                <w:szCs w:val="24"/>
                <w:u w:val="none"/>
                <w:lang w:bidi="ar"/>
              </w:rPr>
            </w:pPr>
          </w:p>
        </w:tc>
      </w:tr>
      <w:tr w14:paraId="0547D7B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31313D">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13159341">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智慧园区平台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7656A193">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面向中小微园区的智能管理平台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675B617E">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智慧安防、智慧办公、物业管理、基础管理功能</w:t>
            </w:r>
          </w:p>
        </w:tc>
        <w:tc>
          <w:tcPr>
            <w:tcW w:w="2474" w:type="dxa"/>
            <w:tcBorders>
              <w:top w:val="single" w:color="auto" w:sz="4" w:space="0"/>
              <w:left w:val="nil"/>
              <w:bottom w:val="single" w:color="auto" w:sz="4" w:space="0"/>
              <w:right w:val="single" w:color="auto" w:sz="4" w:space="0"/>
            </w:tcBorders>
            <w:shd w:val="clear" w:color="auto" w:fill="auto"/>
            <w:vAlign w:val="center"/>
          </w:tcPr>
          <w:p w14:paraId="1A812A7E">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价格：私有5-100万；公有按需收取年费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3B20CE15">
            <w:pPr>
              <w:widowControl/>
              <w:jc w:val="center"/>
              <w:textAlignment w:val="center"/>
              <w:rPr>
                <w:rFonts w:hint="eastAsia" w:ascii="仿宋" w:hAnsi="仿宋" w:eastAsia="仿宋" w:cs="仿宋"/>
                <w:b w:val="0"/>
                <w:bCs w:val="0"/>
                <w:color w:val="000000"/>
                <w:kern w:val="0"/>
                <w:sz w:val="24"/>
                <w:szCs w:val="24"/>
                <w:u w:val="none"/>
                <w:lang w:bidi="ar"/>
              </w:rPr>
            </w:pPr>
          </w:p>
        </w:tc>
      </w:tr>
      <w:tr w14:paraId="79B42F9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2112C1">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B43372">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MES生产管理平台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02BB884A">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面向工业企业客户的生产制造管理系统</w:t>
            </w:r>
          </w:p>
        </w:tc>
        <w:tc>
          <w:tcPr>
            <w:tcW w:w="3908" w:type="dxa"/>
            <w:tcBorders>
              <w:top w:val="single" w:color="auto" w:sz="4" w:space="0"/>
              <w:left w:val="nil"/>
              <w:bottom w:val="single" w:color="auto" w:sz="4" w:space="0"/>
              <w:right w:val="single" w:color="auto" w:sz="4" w:space="0"/>
            </w:tcBorders>
            <w:shd w:val="clear" w:color="auto" w:fill="auto"/>
            <w:vAlign w:val="center"/>
          </w:tcPr>
          <w:p w14:paraId="05B82D30">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1.车间报工轻量版：订单下达、工单管理、委外加工、任务派工、生产报工、绩效工资、决策分析2.MES定制版本计划端：计划排程、执行派工、工艺管理、仓储管理、物流规划、设备管理、权限管理、工厂建模、系统配置；执行端：生产执行、质检执行、维保执行、出入库、异常管理、物料齐套；分析端：看板监控、数据分析、全链路追溯</w:t>
            </w:r>
          </w:p>
        </w:tc>
        <w:tc>
          <w:tcPr>
            <w:tcW w:w="2474" w:type="dxa"/>
            <w:tcBorders>
              <w:top w:val="single" w:color="auto" w:sz="4" w:space="0"/>
              <w:left w:val="nil"/>
              <w:bottom w:val="single" w:color="auto" w:sz="4" w:space="0"/>
              <w:right w:val="single" w:color="auto" w:sz="4" w:space="0"/>
            </w:tcBorders>
            <w:shd w:val="clear" w:color="auto" w:fill="auto"/>
            <w:vAlign w:val="center"/>
          </w:tcPr>
          <w:p w14:paraId="6539827C">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价格：私有10-150万；公有按需收取年费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769A2277">
            <w:pPr>
              <w:widowControl/>
              <w:jc w:val="center"/>
              <w:textAlignment w:val="center"/>
              <w:rPr>
                <w:rFonts w:hint="eastAsia" w:ascii="仿宋" w:hAnsi="仿宋" w:eastAsia="仿宋" w:cs="仿宋"/>
                <w:b w:val="0"/>
                <w:bCs w:val="0"/>
                <w:color w:val="000000"/>
                <w:kern w:val="0"/>
                <w:sz w:val="24"/>
                <w:szCs w:val="24"/>
                <w:u w:val="none"/>
                <w:lang w:bidi="ar"/>
              </w:rPr>
            </w:pPr>
          </w:p>
        </w:tc>
      </w:tr>
      <w:tr w14:paraId="0047F46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7A8E779">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47B7BD9E">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天穹多云管理平台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03AC5EF0">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向混合云客户提供统一管理平台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759623BF">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云网管理、多云纳管、云网融合、智能监控、智能运营、数据备份与系统容灾</w:t>
            </w:r>
          </w:p>
        </w:tc>
        <w:tc>
          <w:tcPr>
            <w:tcW w:w="2474" w:type="dxa"/>
            <w:tcBorders>
              <w:top w:val="single" w:color="auto" w:sz="4" w:space="0"/>
              <w:left w:val="nil"/>
              <w:bottom w:val="single" w:color="auto" w:sz="4" w:space="0"/>
              <w:right w:val="single" w:color="auto" w:sz="4" w:space="0"/>
            </w:tcBorders>
            <w:shd w:val="clear" w:color="auto" w:fill="auto"/>
            <w:vAlign w:val="center"/>
          </w:tcPr>
          <w:p w14:paraId="3C7B66AF">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价格：私有10-50万；公有按需收取年费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630342C1">
            <w:pPr>
              <w:widowControl/>
              <w:jc w:val="center"/>
              <w:textAlignment w:val="center"/>
              <w:rPr>
                <w:rFonts w:hint="eastAsia" w:ascii="仿宋" w:hAnsi="仿宋" w:eastAsia="仿宋" w:cs="仿宋"/>
                <w:b w:val="0"/>
                <w:bCs w:val="0"/>
                <w:color w:val="000000"/>
                <w:kern w:val="0"/>
                <w:sz w:val="24"/>
                <w:szCs w:val="24"/>
                <w:u w:val="none"/>
                <w:lang w:bidi="ar"/>
              </w:rPr>
            </w:pPr>
          </w:p>
        </w:tc>
      </w:tr>
      <w:tr w14:paraId="6D301B8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1675FD4">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40796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装备云</w:t>
            </w:r>
          </w:p>
        </w:tc>
        <w:tc>
          <w:tcPr>
            <w:tcW w:w="2797" w:type="dxa"/>
            <w:tcBorders>
              <w:top w:val="single" w:color="auto" w:sz="4" w:space="0"/>
              <w:left w:val="nil"/>
              <w:bottom w:val="single" w:color="auto" w:sz="4" w:space="0"/>
              <w:right w:val="single" w:color="auto" w:sz="4" w:space="0"/>
            </w:tcBorders>
            <w:shd w:val="clear" w:color="auto" w:fill="auto"/>
            <w:vAlign w:val="center"/>
          </w:tcPr>
          <w:p w14:paraId="6FE37143">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面向业制造企业提供的设备管理云平台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3F267CD0">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474" w:type="dxa"/>
            <w:tcBorders>
              <w:top w:val="single" w:color="auto" w:sz="4" w:space="0"/>
              <w:left w:val="nil"/>
              <w:bottom w:val="single" w:color="auto" w:sz="4" w:space="0"/>
              <w:right w:val="single" w:color="auto" w:sz="4" w:space="0"/>
            </w:tcBorders>
            <w:shd w:val="clear" w:color="auto" w:fill="auto"/>
            <w:vAlign w:val="center"/>
          </w:tcPr>
          <w:p w14:paraId="4F55716E">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价格：私有10-150万；公有按需收取年费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7A9633F6">
            <w:pPr>
              <w:widowControl/>
              <w:jc w:val="center"/>
              <w:textAlignment w:val="center"/>
              <w:rPr>
                <w:rFonts w:hint="eastAsia" w:ascii="仿宋" w:hAnsi="仿宋" w:eastAsia="仿宋" w:cs="仿宋"/>
                <w:b w:val="0"/>
                <w:bCs w:val="0"/>
                <w:color w:val="000000"/>
                <w:kern w:val="0"/>
                <w:sz w:val="24"/>
                <w:szCs w:val="24"/>
                <w:u w:val="none"/>
                <w:lang w:bidi="ar"/>
              </w:rPr>
            </w:pPr>
          </w:p>
        </w:tc>
      </w:tr>
      <w:tr w14:paraId="79DF0C2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8E44DF">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31190B9F">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5G天极平台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203FB8B6">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5G全连接工厂管理平台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7C8BBF9B">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5G专网集成分析、数字工厂应用集成分析、5G天极平台底座、5G基础设施概览、5G融合应用分析、专网应用融合数据分析、平台数据融通分析服务</w:t>
            </w:r>
          </w:p>
        </w:tc>
        <w:tc>
          <w:tcPr>
            <w:tcW w:w="2474" w:type="dxa"/>
            <w:tcBorders>
              <w:top w:val="single" w:color="auto" w:sz="4" w:space="0"/>
              <w:left w:val="nil"/>
              <w:bottom w:val="single" w:color="auto" w:sz="4" w:space="0"/>
              <w:right w:val="single" w:color="auto" w:sz="4" w:space="0"/>
            </w:tcBorders>
            <w:shd w:val="clear" w:color="auto" w:fill="auto"/>
            <w:vAlign w:val="center"/>
          </w:tcPr>
          <w:p w14:paraId="230D945B">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价格：私有10-50万；公有按需收取年费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1A332D47">
            <w:pPr>
              <w:widowControl/>
              <w:jc w:val="center"/>
              <w:textAlignment w:val="center"/>
              <w:rPr>
                <w:rFonts w:hint="eastAsia" w:ascii="仿宋" w:hAnsi="仿宋" w:eastAsia="仿宋" w:cs="仿宋"/>
                <w:b w:val="0"/>
                <w:bCs w:val="0"/>
                <w:color w:val="000000"/>
                <w:kern w:val="0"/>
                <w:sz w:val="24"/>
                <w:szCs w:val="24"/>
                <w:u w:val="none"/>
                <w:lang w:bidi="ar"/>
              </w:rPr>
            </w:pPr>
          </w:p>
        </w:tc>
      </w:tr>
      <w:tr w14:paraId="573AE9D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1C6DF2">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09F822A">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5G+AI</w:t>
            </w:r>
          </w:p>
        </w:tc>
        <w:tc>
          <w:tcPr>
            <w:tcW w:w="2797" w:type="dxa"/>
            <w:tcBorders>
              <w:top w:val="single" w:color="auto" w:sz="4" w:space="0"/>
              <w:left w:val="nil"/>
              <w:bottom w:val="single" w:color="auto" w:sz="4" w:space="0"/>
              <w:right w:val="single" w:color="auto" w:sz="4" w:space="0"/>
            </w:tcBorders>
            <w:shd w:val="clear" w:color="auto" w:fill="auto"/>
            <w:vAlign w:val="center"/>
          </w:tcPr>
          <w:p w14:paraId="5DEC412C">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通过人工智能技术，有效完成人员合规作业和安全风险预防的实时监管</w:t>
            </w:r>
          </w:p>
        </w:tc>
        <w:tc>
          <w:tcPr>
            <w:tcW w:w="3908" w:type="dxa"/>
            <w:tcBorders>
              <w:top w:val="single" w:color="auto" w:sz="4" w:space="0"/>
              <w:left w:val="nil"/>
              <w:bottom w:val="single" w:color="auto" w:sz="4" w:space="0"/>
              <w:right w:val="single" w:color="auto" w:sz="4" w:space="0"/>
            </w:tcBorders>
            <w:shd w:val="clear" w:color="auto" w:fill="auto"/>
            <w:vAlign w:val="center"/>
          </w:tcPr>
          <w:p w14:paraId="2AD0B528">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AI合规通用算法：工装穿戴防护、进出人数统计、人员越界侦测、在岗行为检测、在岗脱岗监测、操作工序合规、设备仪表监测、人机作业安全、工业计数统计</w:t>
            </w:r>
          </w:p>
        </w:tc>
        <w:tc>
          <w:tcPr>
            <w:tcW w:w="2474" w:type="dxa"/>
            <w:tcBorders>
              <w:top w:val="single" w:color="auto" w:sz="4" w:space="0"/>
              <w:left w:val="nil"/>
              <w:bottom w:val="single" w:color="auto" w:sz="4" w:space="0"/>
              <w:right w:val="single" w:color="auto" w:sz="4" w:space="0"/>
            </w:tcBorders>
            <w:shd w:val="clear" w:color="auto" w:fill="auto"/>
            <w:vAlign w:val="center"/>
          </w:tcPr>
          <w:p w14:paraId="4C66CD4F">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价格：30-100万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4E80116D">
            <w:pPr>
              <w:widowControl/>
              <w:jc w:val="center"/>
              <w:textAlignment w:val="center"/>
              <w:rPr>
                <w:rFonts w:hint="eastAsia" w:ascii="仿宋" w:hAnsi="仿宋" w:eastAsia="仿宋" w:cs="仿宋"/>
                <w:b w:val="0"/>
                <w:bCs w:val="0"/>
                <w:color w:val="000000"/>
                <w:kern w:val="0"/>
                <w:sz w:val="24"/>
                <w:szCs w:val="24"/>
                <w:u w:val="none"/>
                <w:lang w:bidi="ar"/>
              </w:rPr>
            </w:pPr>
          </w:p>
        </w:tc>
      </w:tr>
      <w:tr w14:paraId="2C581F4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92FD8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1329D0">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智慧监控平台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00871771">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基于5G云网能力打造视频智联平台，为工业行业客户、企业提供高效、可控、易用的一站式视频服务，打造全场景化的行业解决方案</w:t>
            </w:r>
          </w:p>
        </w:tc>
        <w:tc>
          <w:tcPr>
            <w:tcW w:w="3908" w:type="dxa"/>
            <w:tcBorders>
              <w:top w:val="single" w:color="auto" w:sz="4" w:space="0"/>
              <w:left w:val="nil"/>
              <w:bottom w:val="single" w:color="auto" w:sz="4" w:space="0"/>
              <w:right w:val="single" w:color="auto" w:sz="4" w:space="0"/>
            </w:tcBorders>
            <w:shd w:val="clear" w:color="auto" w:fill="auto"/>
            <w:vAlign w:val="center"/>
          </w:tcPr>
          <w:p w14:paraId="6E6B5C13">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视频监控：具备视频接入、视频编码、视频汇聚、视频存储、视频AI、视频安全态势感知、驾驶舱、手机客户端功能</w:t>
            </w:r>
          </w:p>
        </w:tc>
        <w:tc>
          <w:tcPr>
            <w:tcW w:w="2474" w:type="dxa"/>
            <w:tcBorders>
              <w:top w:val="single" w:color="auto" w:sz="4" w:space="0"/>
              <w:left w:val="nil"/>
              <w:bottom w:val="single" w:color="auto" w:sz="4" w:space="0"/>
              <w:right w:val="single" w:color="auto" w:sz="4" w:space="0"/>
            </w:tcBorders>
            <w:shd w:val="clear" w:color="auto" w:fill="auto"/>
            <w:vAlign w:val="center"/>
          </w:tcPr>
          <w:p w14:paraId="0D0F8F86">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价格：私有10-100万；公有按需收取年费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339FC71D">
            <w:pPr>
              <w:widowControl/>
              <w:jc w:val="center"/>
              <w:textAlignment w:val="center"/>
              <w:rPr>
                <w:rFonts w:hint="eastAsia" w:ascii="仿宋" w:hAnsi="仿宋" w:eastAsia="仿宋" w:cs="仿宋"/>
                <w:b w:val="0"/>
                <w:bCs w:val="0"/>
                <w:color w:val="000000"/>
                <w:kern w:val="0"/>
                <w:sz w:val="24"/>
                <w:szCs w:val="24"/>
                <w:u w:val="none"/>
                <w:lang w:bidi="ar"/>
              </w:rPr>
            </w:pPr>
          </w:p>
        </w:tc>
      </w:tr>
      <w:tr w14:paraId="579B877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8F130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AB5C771">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DPAAS数据中台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384F6D9F">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全价值链环节数据互通,数据辅助决策，实现精细化运营</w:t>
            </w:r>
          </w:p>
        </w:tc>
        <w:tc>
          <w:tcPr>
            <w:tcW w:w="3908" w:type="dxa"/>
            <w:tcBorders>
              <w:top w:val="single" w:color="auto" w:sz="4" w:space="0"/>
              <w:left w:val="nil"/>
              <w:bottom w:val="single" w:color="auto" w:sz="4" w:space="0"/>
              <w:right w:val="single" w:color="auto" w:sz="4" w:space="0"/>
            </w:tcBorders>
            <w:shd w:val="clear" w:color="auto" w:fill="auto"/>
            <w:vAlign w:val="center"/>
          </w:tcPr>
          <w:p w14:paraId="6E88B208">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474" w:type="dxa"/>
            <w:tcBorders>
              <w:top w:val="single" w:color="auto" w:sz="4" w:space="0"/>
              <w:left w:val="nil"/>
              <w:bottom w:val="single" w:color="auto" w:sz="4" w:space="0"/>
              <w:right w:val="single" w:color="auto" w:sz="4" w:space="0"/>
            </w:tcBorders>
            <w:shd w:val="clear" w:color="auto" w:fill="auto"/>
            <w:vAlign w:val="center"/>
          </w:tcPr>
          <w:p w14:paraId="107ABF14">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价格：20-150万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684FE5E4">
            <w:pPr>
              <w:widowControl/>
              <w:jc w:val="center"/>
              <w:textAlignment w:val="center"/>
              <w:rPr>
                <w:rFonts w:hint="eastAsia" w:ascii="仿宋" w:hAnsi="仿宋" w:eastAsia="仿宋" w:cs="仿宋"/>
                <w:b w:val="0"/>
                <w:bCs w:val="0"/>
                <w:color w:val="000000"/>
                <w:kern w:val="0"/>
                <w:sz w:val="24"/>
                <w:szCs w:val="24"/>
                <w:u w:val="none"/>
                <w:lang w:bidi="ar"/>
              </w:rPr>
            </w:pPr>
          </w:p>
        </w:tc>
      </w:tr>
      <w:tr w14:paraId="79BE989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8FA37D">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9BC9D7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天玑安全平台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2032889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多功能全面安全防护管理平台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1678442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线上等保、密评、安全态势感知、安全产品纳管、安全运维等一站式服务</w:t>
            </w:r>
          </w:p>
        </w:tc>
        <w:tc>
          <w:tcPr>
            <w:tcW w:w="2474" w:type="dxa"/>
            <w:tcBorders>
              <w:top w:val="single" w:color="auto" w:sz="4" w:space="0"/>
              <w:left w:val="nil"/>
              <w:bottom w:val="single" w:color="auto" w:sz="4" w:space="0"/>
              <w:right w:val="single" w:color="auto" w:sz="4" w:space="0"/>
            </w:tcBorders>
            <w:shd w:val="clear" w:color="auto" w:fill="auto"/>
            <w:vAlign w:val="center"/>
          </w:tcPr>
          <w:p w14:paraId="493545BF">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价格：私有5-50万；公有按需收取年费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5F61863D">
            <w:pPr>
              <w:widowControl/>
              <w:jc w:val="center"/>
              <w:textAlignment w:val="center"/>
              <w:rPr>
                <w:rFonts w:hint="eastAsia" w:ascii="仿宋" w:hAnsi="仿宋" w:eastAsia="仿宋" w:cs="仿宋"/>
                <w:b w:val="0"/>
                <w:bCs w:val="0"/>
                <w:color w:val="000000"/>
                <w:kern w:val="0"/>
                <w:sz w:val="24"/>
                <w:szCs w:val="24"/>
                <w:u w:val="none"/>
                <w:lang w:bidi="ar"/>
              </w:rPr>
            </w:pPr>
          </w:p>
        </w:tc>
      </w:tr>
      <w:tr w14:paraId="4073128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7685FF">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1ED77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数据安全</w:t>
            </w:r>
          </w:p>
        </w:tc>
        <w:tc>
          <w:tcPr>
            <w:tcW w:w="2797" w:type="dxa"/>
            <w:tcBorders>
              <w:top w:val="single" w:color="auto" w:sz="4" w:space="0"/>
              <w:left w:val="nil"/>
              <w:bottom w:val="single" w:color="auto" w:sz="4" w:space="0"/>
              <w:right w:val="single" w:color="auto" w:sz="4" w:space="0"/>
            </w:tcBorders>
            <w:shd w:val="clear" w:color="auto" w:fill="auto"/>
            <w:vAlign w:val="center"/>
          </w:tcPr>
          <w:p w14:paraId="1B039E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满足企业数据安全运营</w:t>
            </w:r>
          </w:p>
        </w:tc>
        <w:tc>
          <w:tcPr>
            <w:tcW w:w="3908" w:type="dxa"/>
            <w:tcBorders>
              <w:top w:val="single" w:color="auto" w:sz="4" w:space="0"/>
              <w:left w:val="nil"/>
              <w:bottom w:val="single" w:color="auto" w:sz="4" w:space="0"/>
              <w:right w:val="single" w:color="auto" w:sz="4" w:space="0"/>
            </w:tcBorders>
            <w:shd w:val="clear" w:color="auto" w:fill="auto"/>
            <w:vAlign w:val="center"/>
          </w:tcPr>
          <w:p w14:paraId="7367FC29">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数据分类分级管理、数据动态脱敏、数据加密、用户行为跟踪审计、数据访问权限控制、数据安全风险分析。</w:t>
            </w:r>
          </w:p>
        </w:tc>
        <w:tc>
          <w:tcPr>
            <w:tcW w:w="2474" w:type="dxa"/>
            <w:tcBorders>
              <w:top w:val="single" w:color="auto" w:sz="4" w:space="0"/>
              <w:left w:val="nil"/>
              <w:bottom w:val="single" w:color="auto" w:sz="4" w:space="0"/>
              <w:right w:val="single" w:color="auto" w:sz="4" w:space="0"/>
            </w:tcBorders>
            <w:shd w:val="clear" w:color="auto" w:fill="auto"/>
            <w:vAlign w:val="center"/>
          </w:tcPr>
          <w:p w14:paraId="6529F1F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价格：20-50万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68AB4672">
            <w:pPr>
              <w:widowControl/>
              <w:jc w:val="center"/>
              <w:textAlignment w:val="center"/>
              <w:rPr>
                <w:rFonts w:hint="eastAsia" w:ascii="仿宋" w:hAnsi="仿宋" w:eastAsia="仿宋" w:cs="仿宋"/>
                <w:b w:val="0"/>
                <w:bCs w:val="0"/>
                <w:color w:val="000000"/>
                <w:kern w:val="0"/>
                <w:sz w:val="24"/>
                <w:szCs w:val="24"/>
                <w:u w:val="none"/>
                <w:lang w:bidi="ar"/>
              </w:rPr>
            </w:pPr>
          </w:p>
        </w:tc>
      </w:tr>
      <w:tr w14:paraId="2A825F5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00930F">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54F75F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联通专线无忧</w:t>
            </w:r>
          </w:p>
        </w:tc>
        <w:tc>
          <w:tcPr>
            <w:tcW w:w="2797" w:type="dxa"/>
            <w:tcBorders>
              <w:top w:val="single" w:color="auto" w:sz="4" w:space="0"/>
              <w:left w:val="nil"/>
              <w:bottom w:val="single" w:color="auto" w:sz="4" w:space="0"/>
              <w:right w:val="single" w:color="auto" w:sz="4" w:space="0"/>
            </w:tcBorders>
            <w:shd w:val="clear" w:color="auto" w:fill="auto"/>
            <w:vAlign w:val="center"/>
          </w:tcPr>
          <w:p w14:paraId="14BC7FC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边界安全防护</w:t>
            </w:r>
          </w:p>
        </w:tc>
        <w:tc>
          <w:tcPr>
            <w:tcW w:w="3908" w:type="dxa"/>
            <w:tcBorders>
              <w:top w:val="single" w:color="auto" w:sz="4" w:space="0"/>
              <w:left w:val="nil"/>
              <w:bottom w:val="single" w:color="auto" w:sz="4" w:space="0"/>
              <w:right w:val="single" w:color="auto" w:sz="4" w:space="0"/>
            </w:tcBorders>
            <w:shd w:val="clear" w:color="auto" w:fill="auto"/>
            <w:vAlign w:val="center"/>
          </w:tcPr>
          <w:p w14:paraId="26823827">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等保二级、三级要求的防火墙、入侵防护、防病毒、WEB应用防护、上网行为管理等能力、云端安全服务</w:t>
            </w:r>
          </w:p>
        </w:tc>
        <w:tc>
          <w:tcPr>
            <w:tcW w:w="2474" w:type="dxa"/>
            <w:tcBorders>
              <w:top w:val="single" w:color="auto" w:sz="4" w:space="0"/>
              <w:left w:val="nil"/>
              <w:bottom w:val="single" w:color="auto" w:sz="4" w:space="0"/>
              <w:right w:val="single" w:color="auto" w:sz="4" w:space="0"/>
            </w:tcBorders>
            <w:shd w:val="clear" w:color="auto" w:fill="auto"/>
            <w:vAlign w:val="center"/>
          </w:tcPr>
          <w:p w14:paraId="59FA5410">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价格：5-30万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1D6A08FB">
            <w:pPr>
              <w:widowControl/>
              <w:jc w:val="center"/>
              <w:textAlignment w:val="center"/>
              <w:rPr>
                <w:rFonts w:hint="eastAsia" w:ascii="仿宋" w:hAnsi="仿宋" w:eastAsia="仿宋" w:cs="仿宋"/>
                <w:b w:val="0"/>
                <w:bCs w:val="0"/>
                <w:color w:val="000000"/>
                <w:kern w:val="0"/>
                <w:sz w:val="24"/>
                <w:szCs w:val="24"/>
                <w:u w:val="none"/>
                <w:lang w:bidi="ar"/>
              </w:rPr>
            </w:pPr>
          </w:p>
        </w:tc>
      </w:tr>
      <w:tr w14:paraId="0D2A2C9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492D3B7">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78D9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联通工业PON</w:t>
            </w:r>
          </w:p>
        </w:tc>
        <w:tc>
          <w:tcPr>
            <w:tcW w:w="2797" w:type="dxa"/>
            <w:tcBorders>
              <w:top w:val="single" w:color="auto" w:sz="4" w:space="0"/>
              <w:left w:val="nil"/>
              <w:bottom w:val="single" w:color="auto" w:sz="4" w:space="0"/>
              <w:right w:val="single" w:color="auto" w:sz="4" w:space="0"/>
            </w:tcBorders>
            <w:shd w:val="clear" w:color="auto" w:fill="auto"/>
            <w:vAlign w:val="center"/>
          </w:tcPr>
          <w:p w14:paraId="3E6E969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生产网络智能维护的平台</w:t>
            </w:r>
          </w:p>
        </w:tc>
        <w:tc>
          <w:tcPr>
            <w:tcW w:w="3908" w:type="dxa"/>
            <w:tcBorders>
              <w:top w:val="single" w:color="auto" w:sz="4" w:space="0"/>
              <w:left w:val="nil"/>
              <w:bottom w:val="single" w:color="auto" w:sz="4" w:space="0"/>
              <w:right w:val="single" w:color="auto" w:sz="4" w:space="0"/>
            </w:tcBorders>
            <w:shd w:val="clear" w:color="auto" w:fill="auto"/>
            <w:vAlign w:val="center"/>
          </w:tcPr>
          <w:p w14:paraId="4103FAC4">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满足企业低时延、多联接、无缝漫游，内外网隔离的安全上网需求，有效保障多用户并发的生产经营场景接入体验，并提供完善的网络管理平台，提升企业内部生产服务效率。</w:t>
            </w:r>
          </w:p>
        </w:tc>
        <w:tc>
          <w:tcPr>
            <w:tcW w:w="2474" w:type="dxa"/>
            <w:tcBorders>
              <w:top w:val="single" w:color="auto" w:sz="4" w:space="0"/>
              <w:left w:val="nil"/>
              <w:bottom w:val="single" w:color="auto" w:sz="4" w:space="0"/>
              <w:right w:val="single" w:color="auto" w:sz="4" w:space="0"/>
            </w:tcBorders>
            <w:shd w:val="clear" w:color="auto" w:fill="auto"/>
            <w:vAlign w:val="center"/>
          </w:tcPr>
          <w:p w14:paraId="5639DF16">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价格：3-5万</w:t>
            </w:r>
          </w:p>
        </w:tc>
        <w:tc>
          <w:tcPr>
            <w:tcW w:w="2437" w:type="dxa"/>
            <w:tcBorders>
              <w:top w:val="single" w:color="auto" w:sz="4" w:space="0"/>
              <w:left w:val="nil"/>
              <w:bottom w:val="single" w:color="auto" w:sz="4" w:space="0"/>
              <w:right w:val="single" w:color="auto" w:sz="4" w:space="0"/>
            </w:tcBorders>
            <w:shd w:val="clear" w:color="auto" w:fill="auto"/>
            <w:vAlign w:val="center"/>
          </w:tcPr>
          <w:p w14:paraId="60DFDC23">
            <w:pPr>
              <w:widowControl/>
              <w:jc w:val="center"/>
              <w:textAlignment w:val="center"/>
              <w:rPr>
                <w:rFonts w:hint="eastAsia" w:ascii="仿宋" w:hAnsi="仿宋" w:eastAsia="仿宋" w:cs="仿宋"/>
                <w:b w:val="0"/>
                <w:bCs w:val="0"/>
                <w:color w:val="000000"/>
                <w:kern w:val="0"/>
                <w:sz w:val="24"/>
                <w:szCs w:val="24"/>
                <w:u w:val="none"/>
                <w:lang w:bidi="ar"/>
              </w:rPr>
            </w:pPr>
          </w:p>
        </w:tc>
      </w:tr>
      <w:tr w14:paraId="3EE5DA8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951DC9">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1A175A3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车间报工融合产品</w:t>
            </w:r>
          </w:p>
        </w:tc>
        <w:tc>
          <w:tcPr>
            <w:tcW w:w="2797" w:type="dxa"/>
            <w:tcBorders>
              <w:top w:val="single" w:color="auto" w:sz="4" w:space="0"/>
              <w:left w:val="nil"/>
              <w:bottom w:val="single" w:color="auto" w:sz="4" w:space="0"/>
              <w:right w:val="single" w:color="auto" w:sz="4" w:space="0"/>
            </w:tcBorders>
            <w:shd w:val="clear" w:color="auto" w:fill="auto"/>
            <w:vAlign w:val="center"/>
          </w:tcPr>
          <w:p w14:paraId="2BFA4C9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车间报工是一款轻量化的车间数字化小程序，帮助中小制造企业管交期、促协同、明过程、算绩效，提升订单交期，降本增效。同时配备5G智能专线，为客户提供即插即用、无线接入、快速交付、移动办公、带宽计费服务。</w:t>
            </w:r>
          </w:p>
        </w:tc>
        <w:tc>
          <w:tcPr>
            <w:tcW w:w="3908" w:type="dxa"/>
            <w:tcBorders>
              <w:top w:val="single" w:color="auto" w:sz="4" w:space="0"/>
              <w:left w:val="nil"/>
              <w:bottom w:val="single" w:color="auto" w:sz="4" w:space="0"/>
              <w:right w:val="single" w:color="auto" w:sz="4" w:space="0"/>
            </w:tcBorders>
            <w:shd w:val="clear" w:color="auto" w:fill="auto"/>
            <w:vAlign w:val="center"/>
          </w:tcPr>
          <w:p w14:paraId="1A33C802">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只需一台手机/平板，车间报工系统3步搞定：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扫码报工：员工扫工序码，实时提交进度，告别纸质单据；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自动统计：系统秒级生成报表，良品率、工时损耗一键分析；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全局掌控：大屏看板+手机端同步更新，随时随地掌握生产动态</w:t>
            </w:r>
          </w:p>
        </w:tc>
        <w:tc>
          <w:tcPr>
            <w:tcW w:w="2474" w:type="dxa"/>
            <w:tcBorders>
              <w:top w:val="single" w:color="auto" w:sz="4" w:space="0"/>
              <w:left w:val="nil"/>
              <w:bottom w:val="single" w:color="auto" w:sz="4" w:space="0"/>
              <w:right w:val="single" w:color="auto" w:sz="4" w:space="0"/>
            </w:tcBorders>
            <w:shd w:val="clear" w:color="auto" w:fill="auto"/>
            <w:vAlign w:val="center"/>
          </w:tcPr>
          <w:p w14:paraId="091B5AAF">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0.5-5万，按需收取年费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18E398B8">
            <w:pPr>
              <w:widowControl/>
              <w:jc w:val="center"/>
              <w:textAlignment w:val="center"/>
              <w:rPr>
                <w:rFonts w:hint="eastAsia" w:ascii="仿宋" w:hAnsi="仿宋" w:eastAsia="仿宋" w:cs="仿宋"/>
                <w:b w:val="0"/>
                <w:bCs w:val="0"/>
                <w:color w:val="000000"/>
                <w:kern w:val="0"/>
                <w:sz w:val="24"/>
                <w:szCs w:val="24"/>
                <w:u w:val="none"/>
                <w:lang w:bidi="ar"/>
              </w:rPr>
            </w:pPr>
          </w:p>
        </w:tc>
      </w:tr>
      <w:tr w14:paraId="00F8BE6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2273B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18A7E7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灵犀渡AI</w:t>
            </w:r>
          </w:p>
        </w:tc>
        <w:tc>
          <w:tcPr>
            <w:tcW w:w="2797" w:type="dxa"/>
            <w:tcBorders>
              <w:top w:val="single" w:color="auto" w:sz="4" w:space="0"/>
              <w:left w:val="nil"/>
              <w:bottom w:val="single" w:color="auto" w:sz="4" w:space="0"/>
              <w:right w:val="single" w:color="auto" w:sz="4" w:space="0"/>
            </w:tcBorders>
            <w:shd w:val="clear" w:color="auto" w:fill="auto"/>
            <w:vAlign w:val="center"/>
          </w:tcPr>
          <w:p w14:paraId="1ECD3F1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通过AI技术，结合各行业大数据，提供一整套海外社媒智能营销解决方案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实现一键多平台、多账号、多语言打造社媒矩阵，实现低成本高效率全网霸屏</w:t>
            </w:r>
          </w:p>
        </w:tc>
        <w:tc>
          <w:tcPr>
            <w:tcW w:w="3908" w:type="dxa"/>
            <w:tcBorders>
              <w:top w:val="single" w:color="auto" w:sz="4" w:space="0"/>
              <w:left w:val="nil"/>
              <w:bottom w:val="single" w:color="auto" w:sz="4" w:space="0"/>
              <w:right w:val="single" w:color="auto" w:sz="4" w:space="0"/>
            </w:tcBorders>
            <w:shd w:val="clear" w:color="auto" w:fill="auto"/>
            <w:vAlign w:val="center"/>
          </w:tcPr>
          <w:p w14:paraId="2ACC517A">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数据工具、内容AI、营销工具、图片AI、智能客服工具、视频AI、海外社交媒体自动接口、百万外贸从业者共享提词</w:t>
            </w:r>
          </w:p>
        </w:tc>
        <w:tc>
          <w:tcPr>
            <w:tcW w:w="2474" w:type="dxa"/>
            <w:tcBorders>
              <w:top w:val="single" w:color="auto" w:sz="4" w:space="0"/>
              <w:left w:val="nil"/>
              <w:bottom w:val="single" w:color="auto" w:sz="4" w:space="0"/>
              <w:right w:val="single" w:color="auto" w:sz="4" w:space="0"/>
            </w:tcBorders>
            <w:shd w:val="clear" w:color="auto" w:fill="auto"/>
            <w:vAlign w:val="center"/>
          </w:tcPr>
          <w:p w14:paraId="530BA5B1">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3-10万元/套/年，按需收费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5F9816F3">
            <w:pPr>
              <w:widowControl/>
              <w:jc w:val="center"/>
              <w:textAlignment w:val="center"/>
              <w:rPr>
                <w:rFonts w:hint="eastAsia" w:ascii="仿宋" w:hAnsi="仿宋" w:eastAsia="仿宋" w:cs="仿宋"/>
                <w:b w:val="0"/>
                <w:bCs w:val="0"/>
                <w:color w:val="000000"/>
                <w:kern w:val="0"/>
                <w:sz w:val="24"/>
                <w:szCs w:val="24"/>
                <w:u w:val="none"/>
                <w:lang w:bidi="ar"/>
              </w:rPr>
            </w:pPr>
          </w:p>
        </w:tc>
      </w:tr>
      <w:tr w14:paraId="662F742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12EF23">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105451B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云联至简</w:t>
            </w:r>
          </w:p>
        </w:tc>
        <w:tc>
          <w:tcPr>
            <w:tcW w:w="2797" w:type="dxa"/>
            <w:tcBorders>
              <w:top w:val="single" w:color="auto" w:sz="4" w:space="0"/>
              <w:left w:val="nil"/>
              <w:bottom w:val="single" w:color="auto" w:sz="4" w:space="0"/>
              <w:right w:val="single" w:color="auto" w:sz="4" w:space="0"/>
            </w:tcBorders>
            <w:shd w:val="clear" w:color="auto" w:fill="auto"/>
            <w:vAlign w:val="center"/>
          </w:tcPr>
          <w:p w14:paraId="21FC19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云联至简是为中小企业和重点行业客户提供“协同办公底座+saas应用”一站式服务的产品，通过与通信基础业务结合可为客户提供基础通信和协同办公一体化数字化转型解决方案。</w:t>
            </w:r>
          </w:p>
        </w:tc>
        <w:tc>
          <w:tcPr>
            <w:tcW w:w="3908" w:type="dxa"/>
            <w:tcBorders>
              <w:top w:val="single" w:color="auto" w:sz="4" w:space="0"/>
              <w:left w:val="nil"/>
              <w:bottom w:val="single" w:color="auto" w:sz="4" w:space="0"/>
              <w:right w:val="single" w:color="auto" w:sz="4" w:space="0"/>
            </w:tcBorders>
            <w:shd w:val="clear" w:color="auto" w:fill="auto"/>
            <w:vAlign w:val="center"/>
          </w:tcPr>
          <w:p w14:paraId="1AC15859">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全面覆盖制造业、零售业、工业、服务业等多个行业在内的实际业务，覆盖了企业日常所能用到的基础办公功</w:t>
            </w:r>
            <w:bookmarkStart w:id="0" w:name="_GoBack"/>
            <w:bookmarkEnd w:id="0"/>
            <w:r>
              <w:rPr>
                <w:rFonts w:hint="eastAsia" w:ascii="仿宋" w:hAnsi="仿宋" w:eastAsia="仿宋" w:cs="仿宋"/>
                <w:i w:val="0"/>
                <w:iCs w:val="0"/>
                <w:color w:val="000000"/>
                <w:kern w:val="0"/>
                <w:sz w:val="24"/>
                <w:szCs w:val="24"/>
                <w:u w:val="none"/>
                <w:lang w:val="en-US" w:eastAsia="zh-CN" w:bidi="ar"/>
              </w:rPr>
              <w:t>能以外增加了企业业务支撑应用，对于日常办公功能来说不需要复杂的程序直接上手就能使用</w:t>
            </w:r>
          </w:p>
        </w:tc>
        <w:tc>
          <w:tcPr>
            <w:tcW w:w="2474" w:type="dxa"/>
            <w:tcBorders>
              <w:top w:val="single" w:color="auto" w:sz="4" w:space="0"/>
              <w:left w:val="nil"/>
              <w:bottom w:val="single" w:color="auto" w:sz="4" w:space="0"/>
              <w:right w:val="single" w:color="auto" w:sz="4" w:space="0"/>
            </w:tcBorders>
            <w:shd w:val="clear" w:color="auto" w:fill="auto"/>
            <w:vAlign w:val="center"/>
          </w:tcPr>
          <w:p w14:paraId="137C67D4">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2-50万，按需收费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55EC4616">
            <w:pPr>
              <w:widowControl/>
              <w:jc w:val="center"/>
              <w:textAlignment w:val="center"/>
              <w:rPr>
                <w:rFonts w:hint="eastAsia" w:ascii="仿宋" w:hAnsi="仿宋" w:eastAsia="仿宋" w:cs="仿宋"/>
                <w:b w:val="0"/>
                <w:bCs w:val="0"/>
                <w:color w:val="000000"/>
                <w:kern w:val="0"/>
                <w:sz w:val="24"/>
                <w:szCs w:val="24"/>
                <w:u w:val="none"/>
                <w:lang w:bidi="ar"/>
              </w:rPr>
            </w:pPr>
          </w:p>
        </w:tc>
      </w:tr>
      <w:tr w14:paraId="3C68C39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13DE04">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7F3D7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工业生产作业信息管理系统</w:t>
            </w:r>
          </w:p>
        </w:tc>
        <w:tc>
          <w:tcPr>
            <w:tcW w:w="2797" w:type="dxa"/>
            <w:tcBorders>
              <w:top w:val="single" w:color="auto" w:sz="4" w:space="0"/>
              <w:left w:val="nil"/>
              <w:bottom w:val="single" w:color="auto" w:sz="4" w:space="0"/>
              <w:right w:val="single" w:color="auto" w:sz="4" w:space="0"/>
            </w:tcBorders>
            <w:shd w:val="clear" w:color="auto" w:fill="auto"/>
            <w:vAlign w:val="center"/>
          </w:tcPr>
          <w:p w14:paraId="242C3BC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工业生产作业信息管理系统[简称：生产作业管理]是为中小制造企业快速实现数字化量身打造的智能一体化方案</w:t>
            </w:r>
          </w:p>
        </w:tc>
        <w:tc>
          <w:tcPr>
            <w:tcW w:w="3908" w:type="dxa"/>
            <w:tcBorders>
              <w:top w:val="single" w:color="auto" w:sz="4" w:space="0"/>
              <w:left w:val="nil"/>
              <w:bottom w:val="single" w:color="auto" w:sz="4" w:space="0"/>
              <w:right w:val="single" w:color="auto" w:sz="4" w:space="0"/>
            </w:tcBorders>
            <w:shd w:val="clear" w:color="auto" w:fill="auto"/>
            <w:vAlign w:val="center"/>
          </w:tcPr>
          <w:p w14:paraId="6AB6C8DD">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可作为工厂大脑，进行经营管理及生产制造过程的实时管控，包括了ERP、MES、WMS、QMIS等数字化应用，一站式帮助企业实现业务和生产数字化。</w:t>
            </w:r>
          </w:p>
        </w:tc>
        <w:tc>
          <w:tcPr>
            <w:tcW w:w="2474" w:type="dxa"/>
            <w:tcBorders>
              <w:top w:val="single" w:color="auto" w:sz="4" w:space="0"/>
              <w:left w:val="nil"/>
              <w:bottom w:val="single" w:color="auto" w:sz="4" w:space="0"/>
              <w:right w:val="single" w:color="auto" w:sz="4" w:space="0"/>
            </w:tcBorders>
            <w:shd w:val="clear" w:color="auto" w:fill="auto"/>
            <w:vAlign w:val="center"/>
          </w:tcPr>
          <w:p w14:paraId="5AD1625F">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1-200万，按需收费</w:t>
            </w:r>
          </w:p>
        </w:tc>
        <w:tc>
          <w:tcPr>
            <w:tcW w:w="2437" w:type="dxa"/>
            <w:tcBorders>
              <w:top w:val="single" w:color="auto" w:sz="4" w:space="0"/>
              <w:left w:val="nil"/>
              <w:bottom w:val="single" w:color="auto" w:sz="4" w:space="0"/>
              <w:right w:val="single" w:color="auto" w:sz="4" w:space="0"/>
            </w:tcBorders>
            <w:shd w:val="clear" w:color="auto" w:fill="auto"/>
            <w:vAlign w:val="center"/>
          </w:tcPr>
          <w:p w14:paraId="202DCDB2">
            <w:pPr>
              <w:widowControl/>
              <w:jc w:val="center"/>
              <w:textAlignment w:val="center"/>
              <w:rPr>
                <w:rFonts w:hint="eastAsia" w:ascii="仿宋" w:hAnsi="仿宋" w:eastAsia="仿宋" w:cs="仿宋"/>
                <w:b w:val="0"/>
                <w:bCs w:val="0"/>
                <w:color w:val="000000"/>
                <w:kern w:val="0"/>
                <w:sz w:val="24"/>
                <w:szCs w:val="24"/>
                <w:u w:val="none"/>
                <w:lang w:bidi="ar"/>
              </w:rPr>
            </w:pPr>
          </w:p>
        </w:tc>
      </w:tr>
    </w:tbl>
    <w:p w14:paraId="19D0317A">
      <w:pPr>
        <w:pStyle w:val="2"/>
        <w:rPr>
          <w:rFonts w:hint="eastAsia" w:ascii="仿宋_GB2312" w:hAnsi="宋体" w:eastAsia="仿宋_GB2312" w:cs="仿宋_GB2312"/>
          <w:color w:val="000000"/>
          <w:kern w:val="0"/>
          <w:sz w:val="24"/>
          <w:szCs w:val="24"/>
          <w:lang w:bidi="ar"/>
        </w:rPr>
      </w:pPr>
    </w:p>
    <w:p w14:paraId="2977210F">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5A3BF5B1">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（二）联合体成员：中国移动通信集团广东有限公司佛山分公司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351"/>
      </w:tblGrid>
      <w:tr w14:paraId="7F6F87C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94D7ED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06C08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71532D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4C51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E33F35">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51" w:type="dxa"/>
            <w:tcBorders>
              <w:top w:val="single" w:color="auto" w:sz="4" w:space="0"/>
              <w:left w:val="nil"/>
              <w:bottom w:val="single" w:color="auto" w:sz="4" w:space="0"/>
              <w:right w:val="single" w:color="auto" w:sz="4" w:space="0"/>
            </w:tcBorders>
            <w:shd w:val="clear" w:color="auto" w:fill="auto"/>
            <w:vAlign w:val="center"/>
          </w:tcPr>
          <w:p w14:paraId="35FCD24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3341D3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4B90FE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A4ABC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IOT数字化连接</w:t>
            </w:r>
          </w:p>
        </w:tc>
        <w:tc>
          <w:tcPr>
            <w:tcW w:w="2318" w:type="dxa"/>
            <w:tcBorders>
              <w:top w:val="single" w:color="auto" w:sz="4" w:space="0"/>
              <w:left w:val="nil"/>
              <w:bottom w:val="single" w:color="auto" w:sz="4" w:space="0"/>
              <w:right w:val="single" w:color="auto" w:sz="4" w:space="0"/>
            </w:tcBorders>
            <w:shd w:val="clear" w:color="auto" w:fill="auto"/>
            <w:vAlign w:val="center"/>
          </w:tcPr>
          <w:p w14:paraId="1A5E991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237F7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7EDEB579">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云化部署：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0.48*N/年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90万元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N为设备数量</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硬件及定制开发内容根据实际情况进行评估</w:t>
            </w:r>
          </w:p>
        </w:tc>
        <w:tc>
          <w:tcPr>
            <w:tcW w:w="3351" w:type="dxa"/>
            <w:tcBorders>
              <w:top w:val="single" w:color="auto" w:sz="4" w:space="0"/>
              <w:left w:val="nil"/>
              <w:bottom w:val="single" w:color="auto" w:sz="4" w:space="0"/>
              <w:right w:val="single" w:color="auto" w:sz="4" w:space="0"/>
            </w:tcBorders>
            <w:shd w:val="clear" w:color="auto" w:fill="auto"/>
            <w:vAlign w:val="center"/>
          </w:tcPr>
          <w:p w14:paraId="40E4E5B5">
            <w:pPr>
              <w:jc w:val="left"/>
              <w:rPr>
                <w:rFonts w:hint="eastAsia" w:ascii="仿宋_GB2312" w:hAnsi="仿宋_GB2312" w:eastAsia="仿宋_GB2312" w:cs="仿宋_GB2312"/>
                <w:kern w:val="0"/>
                <w:sz w:val="24"/>
                <w:szCs w:val="24"/>
              </w:rPr>
            </w:pPr>
          </w:p>
        </w:tc>
      </w:tr>
      <w:tr w14:paraId="5D8F268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51C42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E02CE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7B28184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OT和ICT融合：融合实现工厂内网络实现IP化、扁平化、低时延。</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数据贯通：完成企业各类信息系统和生产系统贯通，基于大数据实现智能制造。</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智能运维：灵活接入各类工业设备、检测设备、传感设备</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降本增效：建网成本下降，维护成本下降，网络性能提升。</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390F2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打造全光网络：在客户侧下沉OLT、接入设备采用工业级ONU，实现工厂/园区全光组网，提供工业PON专网运维服务。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07023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500接入点/35万元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5BEDCB67">
            <w:pPr>
              <w:jc w:val="left"/>
              <w:rPr>
                <w:rFonts w:hint="eastAsia" w:ascii="仿宋_GB2312" w:hAnsi="仿宋_GB2312" w:eastAsia="仿宋_GB2312" w:cs="仿宋_GB2312"/>
                <w:kern w:val="0"/>
                <w:sz w:val="24"/>
                <w:szCs w:val="24"/>
              </w:rPr>
            </w:pPr>
          </w:p>
        </w:tc>
      </w:tr>
      <w:tr w14:paraId="1FBECF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C6F81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296B4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B04FDC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汇聚海量数据，通过可视化图表清晰呈现日常运营数据，通过大数据分析为决策者提供数据支撑</w:t>
            </w:r>
          </w:p>
        </w:tc>
        <w:tc>
          <w:tcPr>
            <w:tcW w:w="4387" w:type="dxa"/>
            <w:tcBorders>
              <w:top w:val="single" w:color="auto" w:sz="4" w:space="0"/>
              <w:left w:val="nil"/>
              <w:bottom w:val="single" w:color="auto" w:sz="4" w:space="0"/>
              <w:right w:val="single" w:color="auto" w:sz="4" w:space="0"/>
            </w:tcBorders>
            <w:shd w:val="clear" w:color="auto" w:fill="auto"/>
            <w:vAlign w:val="center"/>
          </w:tcPr>
          <w:p w14:paraId="6988683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1551" w:type="dxa"/>
            <w:tcBorders>
              <w:top w:val="single" w:color="auto" w:sz="4" w:space="0"/>
              <w:left w:val="nil"/>
              <w:bottom w:val="single" w:color="auto" w:sz="4" w:space="0"/>
              <w:right w:val="single" w:color="auto" w:sz="4" w:space="0"/>
            </w:tcBorders>
            <w:shd w:val="clear" w:color="auto" w:fill="auto"/>
            <w:vAlign w:val="center"/>
          </w:tcPr>
          <w:p w14:paraId="3114387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工厂级：300万元-500万元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车间级：200万元-300万元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产线级：100万元-150万元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设备级：50万元-70万元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6FC7FA0F">
            <w:pPr>
              <w:jc w:val="left"/>
              <w:rPr>
                <w:rFonts w:hint="eastAsia" w:ascii="仿宋_GB2312" w:hAnsi="仿宋_GB2312" w:eastAsia="仿宋_GB2312" w:cs="仿宋_GB2312"/>
                <w:kern w:val="0"/>
                <w:sz w:val="24"/>
                <w:szCs w:val="24"/>
              </w:rPr>
            </w:pPr>
          </w:p>
        </w:tc>
      </w:tr>
      <w:tr w14:paraId="308AAE1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2B506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6B805E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AI厂区监控</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C89A8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代替传统人工巡检，减少巡检成本；</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解决监控室人员目检效率低、主观性强的问题</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主动记录违规检测结果，实时通知有效率＞90%；</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大数据违规趋势分析进行事前预防</w:t>
            </w:r>
          </w:p>
        </w:tc>
        <w:tc>
          <w:tcPr>
            <w:tcW w:w="4387" w:type="dxa"/>
            <w:tcBorders>
              <w:top w:val="single" w:color="auto" w:sz="4" w:space="0"/>
              <w:left w:val="nil"/>
              <w:bottom w:val="single" w:color="auto" w:sz="4" w:space="0"/>
              <w:right w:val="single" w:color="auto" w:sz="4" w:space="0"/>
            </w:tcBorders>
            <w:shd w:val="clear" w:color="auto" w:fill="auto"/>
            <w:vAlign w:val="center"/>
          </w:tcPr>
          <w:p w14:paraId="06DD453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为用户提供从视频接入、监控，到算法分析处理，再到生成违规记录、违规告警、大屏展示的安防业务闭环</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服务，全面提升工业现场数字化、信息化、智能化管理水平，促进安全生产，降低管理成本。</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B5722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云化部署：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0.096*N万元/年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20万元+0.14*N</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N为监控数量</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实施部署费用按照实际情况进行评估</w:t>
            </w:r>
          </w:p>
        </w:tc>
        <w:tc>
          <w:tcPr>
            <w:tcW w:w="3351" w:type="dxa"/>
            <w:tcBorders>
              <w:top w:val="single" w:color="auto" w:sz="4" w:space="0"/>
              <w:left w:val="nil"/>
              <w:bottom w:val="single" w:color="auto" w:sz="4" w:space="0"/>
              <w:right w:val="single" w:color="auto" w:sz="4" w:space="0"/>
            </w:tcBorders>
            <w:shd w:val="clear" w:color="auto" w:fill="auto"/>
            <w:vAlign w:val="center"/>
          </w:tcPr>
          <w:p w14:paraId="58E9F35A">
            <w:pPr>
              <w:jc w:val="left"/>
              <w:rPr>
                <w:rFonts w:hint="eastAsia" w:ascii="仿宋_GB2312" w:hAnsi="仿宋_GB2312" w:eastAsia="仿宋_GB2312" w:cs="仿宋_GB2312"/>
                <w:kern w:val="0"/>
                <w:sz w:val="24"/>
                <w:szCs w:val="24"/>
              </w:rPr>
            </w:pPr>
          </w:p>
        </w:tc>
      </w:tr>
      <w:tr w14:paraId="519D1FA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45284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27250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5G+工业质检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3BC4535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算法模型可靠性强，低误检，零漏检。打通MES、产线plc等系统接口。检测信息同步MES，实现质检结果可视化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75BDE34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0C42CBA">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50万元-100万元/套</w:t>
            </w:r>
          </w:p>
        </w:tc>
        <w:tc>
          <w:tcPr>
            <w:tcW w:w="3351" w:type="dxa"/>
            <w:tcBorders>
              <w:top w:val="single" w:color="auto" w:sz="4" w:space="0"/>
              <w:left w:val="nil"/>
              <w:bottom w:val="single" w:color="auto" w:sz="4" w:space="0"/>
              <w:right w:val="single" w:color="auto" w:sz="4" w:space="0"/>
            </w:tcBorders>
            <w:shd w:val="clear" w:color="auto" w:fill="auto"/>
            <w:vAlign w:val="center"/>
          </w:tcPr>
          <w:p w14:paraId="50F495A4">
            <w:pPr>
              <w:jc w:val="left"/>
              <w:rPr>
                <w:rFonts w:hint="eastAsia" w:ascii="仿宋_GB2312" w:hAnsi="仿宋_GB2312" w:eastAsia="仿宋_GB2312" w:cs="仿宋_GB2312"/>
                <w:kern w:val="0"/>
                <w:sz w:val="24"/>
                <w:szCs w:val="24"/>
              </w:rPr>
            </w:pPr>
          </w:p>
        </w:tc>
      </w:tr>
      <w:tr w14:paraId="1B4F75D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D4F8A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54F3F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工业能耗管理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122032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降低企业用能成本</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提高用能安全水平</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提高智能运维水平</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全面提高节能降碳能力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784CCE2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8DCE5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云化部署：15万元/年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私有化部署：75万元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实施部署及硬件费用按照实际情况评估</w:t>
            </w:r>
          </w:p>
        </w:tc>
        <w:tc>
          <w:tcPr>
            <w:tcW w:w="3351" w:type="dxa"/>
            <w:tcBorders>
              <w:top w:val="single" w:color="auto" w:sz="4" w:space="0"/>
              <w:left w:val="nil"/>
              <w:bottom w:val="single" w:color="auto" w:sz="4" w:space="0"/>
              <w:right w:val="single" w:color="auto" w:sz="4" w:space="0"/>
            </w:tcBorders>
            <w:shd w:val="clear" w:color="auto" w:fill="auto"/>
            <w:vAlign w:val="center"/>
          </w:tcPr>
          <w:p w14:paraId="1C32AD1D">
            <w:pPr>
              <w:jc w:val="left"/>
              <w:rPr>
                <w:rFonts w:hint="eastAsia" w:ascii="仿宋_GB2312" w:hAnsi="仿宋_GB2312" w:eastAsia="仿宋_GB2312" w:cs="仿宋_GB2312"/>
                <w:kern w:val="0"/>
                <w:sz w:val="24"/>
                <w:szCs w:val="24"/>
              </w:rPr>
            </w:pPr>
          </w:p>
        </w:tc>
      </w:tr>
      <w:tr w14:paraId="3F47F5B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67BE3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F96EB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工业标识解析应用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1A474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产品赋码：企业生产一批产品后，通过配置产品信息，生产对应批次标识码，支持将标识码打印至对应产品</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防伪防窜：企业通过查看出厂产品被扫码位置，追踪产品流向，防范产品被窜货</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标识智能管理：与企业硬件设备对接，实现一键赋码，减少操作流程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072DBAD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包含标识应用私有化部署、公有化部署和二级节点代建三种产品形态，面向省</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市移动或工业企业提供工业标识二级节点建设以及运营服务，面向中小企业提</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供云化标识应用，面向大型企业提供标识应用定制化服务。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64FB6F">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云化部署：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标识管理：0.48*N/年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可信追溯：3.6*N/年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一物一码：1.2*N/年</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私有化部署：</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标识管理：8万元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可信追溯：40万元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一物一码：20万元</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工业标识二级节点：</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二级节点建设：300万元/套</w:t>
            </w:r>
          </w:p>
        </w:tc>
        <w:tc>
          <w:tcPr>
            <w:tcW w:w="3351" w:type="dxa"/>
            <w:tcBorders>
              <w:top w:val="single" w:color="auto" w:sz="4" w:space="0"/>
              <w:left w:val="nil"/>
              <w:bottom w:val="single" w:color="auto" w:sz="4" w:space="0"/>
              <w:right w:val="single" w:color="auto" w:sz="4" w:space="0"/>
            </w:tcBorders>
            <w:shd w:val="clear" w:color="auto" w:fill="auto"/>
            <w:vAlign w:val="center"/>
          </w:tcPr>
          <w:p w14:paraId="3D0E8F71">
            <w:pPr>
              <w:jc w:val="left"/>
              <w:rPr>
                <w:rFonts w:hint="eastAsia" w:ascii="仿宋_GB2312" w:hAnsi="仿宋_GB2312" w:eastAsia="仿宋_GB2312" w:cs="仿宋_GB2312"/>
                <w:kern w:val="0"/>
                <w:sz w:val="24"/>
                <w:szCs w:val="24"/>
              </w:rPr>
            </w:pPr>
          </w:p>
        </w:tc>
      </w:tr>
      <w:tr w14:paraId="6D82E67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A95FA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C6F65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工业ARVR</w:t>
            </w:r>
          </w:p>
        </w:tc>
        <w:tc>
          <w:tcPr>
            <w:tcW w:w="2318" w:type="dxa"/>
            <w:tcBorders>
              <w:top w:val="single" w:color="auto" w:sz="4" w:space="0"/>
              <w:left w:val="nil"/>
              <w:bottom w:val="single" w:color="auto" w:sz="4" w:space="0"/>
              <w:right w:val="single" w:color="auto" w:sz="4" w:space="0"/>
            </w:tcBorders>
            <w:shd w:val="clear" w:color="auto" w:fill="auto"/>
            <w:vAlign w:val="center"/>
          </w:tcPr>
          <w:p w14:paraId="6DE5205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提升设备故障检修效率、减少车间人员投入、保障人员安全等</w:t>
            </w:r>
          </w:p>
        </w:tc>
        <w:tc>
          <w:tcPr>
            <w:tcW w:w="4387" w:type="dxa"/>
            <w:tcBorders>
              <w:top w:val="single" w:color="auto" w:sz="4" w:space="0"/>
              <w:left w:val="nil"/>
              <w:bottom w:val="single" w:color="auto" w:sz="4" w:space="0"/>
              <w:right w:val="single" w:color="auto" w:sz="4" w:space="0"/>
            </w:tcBorders>
            <w:shd w:val="clear" w:color="auto" w:fill="auto"/>
            <w:vAlign w:val="center"/>
          </w:tcPr>
          <w:p w14:paraId="0A15FD5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基于工业AVRV设备远程控制、远程现场等应用场景，实现车间在空间引导、工程机械远程操控、AR运维辅助、VR复杂装配培训、厂内产线设备控制等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08A425A8">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15万元/年</w:t>
            </w:r>
          </w:p>
        </w:tc>
        <w:tc>
          <w:tcPr>
            <w:tcW w:w="3351" w:type="dxa"/>
            <w:tcBorders>
              <w:top w:val="single" w:color="auto" w:sz="4" w:space="0"/>
              <w:left w:val="nil"/>
              <w:bottom w:val="single" w:color="auto" w:sz="4" w:space="0"/>
              <w:right w:val="single" w:color="auto" w:sz="4" w:space="0"/>
            </w:tcBorders>
            <w:shd w:val="clear" w:color="auto" w:fill="auto"/>
            <w:vAlign w:val="center"/>
          </w:tcPr>
          <w:p w14:paraId="1C4562F8">
            <w:pPr>
              <w:jc w:val="left"/>
              <w:rPr>
                <w:rFonts w:hint="eastAsia" w:ascii="仿宋_GB2312" w:hAnsi="仿宋_GB2312" w:eastAsia="仿宋_GB2312" w:cs="仿宋_GB2312"/>
                <w:kern w:val="0"/>
                <w:sz w:val="24"/>
                <w:szCs w:val="24"/>
              </w:rPr>
            </w:pPr>
          </w:p>
        </w:tc>
      </w:tr>
      <w:tr w14:paraId="3D73C1B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D0626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5B2C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工业安全</w:t>
            </w:r>
          </w:p>
        </w:tc>
        <w:tc>
          <w:tcPr>
            <w:tcW w:w="2318" w:type="dxa"/>
            <w:tcBorders>
              <w:top w:val="single" w:color="auto" w:sz="4" w:space="0"/>
              <w:left w:val="nil"/>
              <w:bottom w:val="single" w:color="auto" w:sz="4" w:space="0"/>
              <w:right w:val="single" w:color="auto" w:sz="4" w:space="0"/>
            </w:tcBorders>
            <w:shd w:val="clear" w:color="auto" w:fill="auto"/>
            <w:vAlign w:val="center"/>
          </w:tcPr>
          <w:p w14:paraId="3ED5A76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安全产品为行业客户提供端-管-云-用的端到端安全产品：融合身份证认证、数据安全存储、数据加密、位置能力的安全物联网卡；一站式网络安全服务的专线卫士；基于5G行业专网的安全增值服务；移动云边界安全、应用安全、安全管理三大类16款安全产品；面向工业信息安全需求的防护类、检测类、审计类、检查工具类、综合管理类工业互联网安全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2584EBD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安全物联网卡满足智能抄表、面向汽车行业的资产追踪管理应用需求；专线卫士面向分支机构多、分支网络管理困难、有敏感数据防护需求的分支机构或中小型企业；5G专网安全满足实施5G+工业互联网数智化转型的电力能源和智能制造行业客户；满足工业园区、规上工业企业、工业互联网平台商等行业客户的用户上云安全需求；工业互联网安全满足电力能源、石油石化、智能制造等行业客户的工控系统安全需求。</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57AE5A">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根据现场情况定价</w:t>
            </w:r>
          </w:p>
        </w:tc>
        <w:tc>
          <w:tcPr>
            <w:tcW w:w="3351" w:type="dxa"/>
            <w:tcBorders>
              <w:top w:val="single" w:color="auto" w:sz="4" w:space="0"/>
              <w:left w:val="nil"/>
              <w:bottom w:val="single" w:color="auto" w:sz="4" w:space="0"/>
              <w:right w:val="single" w:color="auto" w:sz="4" w:space="0"/>
            </w:tcBorders>
            <w:shd w:val="clear" w:color="auto" w:fill="auto"/>
            <w:vAlign w:val="center"/>
          </w:tcPr>
          <w:p w14:paraId="79C8B571">
            <w:pPr>
              <w:jc w:val="left"/>
              <w:rPr>
                <w:rFonts w:hint="eastAsia" w:ascii="仿宋_GB2312" w:hAnsi="仿宋_GB2312" w:eastAsia="仿宋_GB2312" w:cs="仿宋_GB2312"/>
                <w:kern w:val="0"/>
                <w:sz w:val="24"/>
                <w:szCs w:val="24"/>
              </w:rPr>
            </w:pPr>
          </w:p>
        </w:tc>
      </w:tr>
    </w:tbl>
    <w:p w14:paraId="1CDA5AC0">
      <w:pPr>
        <w:rPr>
          <w:rFonts w:hint="eastAsia" w:ascii="仿宋_GB2312" w:hAnsi="仿宋_GB2312" w:eastAsia="仿宋_GB2312" w:cs="仿宋_GB2312"/>
          <w:bCs/>
          <w:sz w:val="32"/>
          <w:szCs w:val="32"/>
        </w:rPr>
      </w:pPr>
    </w:p>
    <w:p w14:paraId="7FD83B1B">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25608654">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（三）联合体成员：中国电信股份有限公司佛山分公司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7"/>
        <w:gridCol w:w="4386"/>
        <w:gridCol w:w="1556"/>
        <w:gridCol w:w="3841"/>
      </w:tblGrid>
      <w:tr w14:paraId="05F01A9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30E006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318E7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7" w:type="dxa"/>
            <w:tcBorders>
              <w:top w:val="single" w:color="auto" w:sz="4" w:space="0"/>
              <w:left w:val="nil"/>
              <w:bottom w:val="single" w:color="auto" w:sz="4" w:space="0"/>
              <w:right w:val="single" w:color="auto" w:sz="4" w:space="0"/>
            </w:tcBorders>
            <w:shd w:val="clear" w:color="auto" w:fill="auto"/>
            <w:vAlign w:val="center"/>
          </w:tcPr>
          <w:p w14:paraId="47331D0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6" w:type="dxa"/>
            <w:tcBorders>
              <w:top w:val="single" w:color="auto" w:sz="4" w:space="0"/>
              <w:left w:val="nil"/>
              <w:bottom w:val="single" w:color="auto" w:sz="4" w:space="0"/>
              <w:right w:val="single" w:color="auto" w:sz="4" w:space="0"/>
            </w:tcBorders>
            <w:shd w:val="clear" w:color="auto" w:fill="auto"/>
            <w:vAlign w:val="center"/>
          </w:tcPr>
          <w:p w14:paraId="0EEEB14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6" w:type="dxa"/>
            <w:tcBorders>
              <w:top w:val="single" w:color="auto" w:sz="4" w:space="0"/>
              <w:left w:val="nil"/>
              <w:bottom w:val="single" w:color="auto" w:sz="4" w:space="0"/>
              <w:right w:val="single" w:color="auto" w:sz="4" w:space="0"/>
            </w:tcBorders>
            <w:shd w:val="clear" w:color="auto" w:fill="auto"/>
            <w:vAlign w:val="center"/>
          </w:tcPr>
          <w:p w14:paraId="7613A8B0">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1" w:type="dxa"/>
            <w:tcBorders>
              <w:top w:val="single" w:color="auto" w:sz="4" w:space="0"/>
              <w:left w:val="nil"/>
              <w:bottom w:val="single" w:color="auto" w:sz="4" w:space="0"/>
              <w:right w:val="single" w:color="auto" w:sz="4" w:space="0"/>
            </w:tcBorders>
            <w:shd w:val="clear" w:color="auto" w:fill="auto"/>
            <w:vAlign w:val="center"/>
          </w:tcPr>
          <w:p w14:paraId="6B3B551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98A437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37DA7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4C493A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工业PON</w:t>
            </w:r>
          </w:p>
        </w:tc>
        <w:tc>
          <w:tcPr>
            <w:tcW w:w="2317" w:type="dxa"/>
            <w:tcBorders>
              <w:top w:val="single" w:color="auto" w:sz="4" w:space="0"/>
              <w:left w:val="nil"/>
              <w:bottom w:val="single" w:color="auto" w:sz="4" w:space="0"/>
              <w:right w:val="single" w:color="auto" w:sz="4" w:space="0"/>
            </w:tcBorders>
            <w:shd w:val="clear" w:color="auto" w:fill="auto"/>
            <w:vAlign w:val="center"/>
          </w:tcPr>
          <w:p w14:paraId="6461E6CD">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工厂内各种设备运行数据、生产数据的采集与传输</w:t>
            </w:r>
          </w:p>
        </w:tc>
        <w:tc>
          <w:tcPr>
            <w:tcW w:w="4386" w:type="dxa"/>
            <w:tcBorders>
              <w:top w:val="single" w:color="auto" w:sz="4" w:space="0"/>
              <w:left w:val="nil"/>
              <w:bottom w:val="single" w:color="auto" w:sz="4" w:space="0"/>
              <w:right w:val="single" w:color="auto" w:sz="4" w:space="0"/>
            </w:tcBorders>
            <w:shd w:val="clear" w:color="auto" w:fill="auto"/>
            <w:vAlign w:val="center"/>
          </w:tcPr>
          <w:p w14:paraId="1AE044F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用于工业企业内网建设和改造，采用无源光网络（PON）技术为园区、企业独立组网，可承载企业生产、办公、安防等业务的数据传输， 满足企业新建网络和改造网络的需求。</w:t>
            </w:r>
          </w:p>
        </w:tc>
        <w:tc>
          <w:tcPr>
            <w:tcW w:w="1556" w:type="dxa"/>
            <w:tcBorders>
              <w:top w:val="single" w:color="auto" w:sz="4" w:space="0"/>
              <w:left w:val="nil"/>
              <w:bottom w:val="single" w:color="auto" w:sz="4" w:space="0"/>
              <w:right w:val="single" w:color="auto" w:sz="4" w:space="0"/>
            </w:tcBorders>
            <w:shd w:val="clear" w:color="auto" w:fill="auto"/>
            <w:vAlign w:val="center"/>
          </w:tcPr>
          <w:p w14:paraId="28C20F7F">
            <w:pPr>
              <w:widowControl/>
              <w:ind w:left="-280" w:leftChars="-100"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0.3万元-20万元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37D9403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505124A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4A6C5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2A3B9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工业防火墙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113CD35E">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一款针对互联网协议及工业协议的安全服务，满足特殊工业控制系统安全防护要求，实现生产网与互联网、办公网的逻辑隔离</w:t>
            </w:r>
          </w:p>
        </w:tc>
        <w:tc>
          <w:tcPr>
            <w:tcW w:w="4386" w:type="dxa"/>
            <w:tcBorders>
              <w:top w:val="single" w:color="auto" w:sz="4" w:space="0"/>
              <w:left w:val="nil"/>
              <w:bottom w:val="single" w:color="auto" w:sz="4" w:space="0"/>
              <w:right w:val="single" w:color="auto" w:sz="4" w:space="0"/>
            </w:tcBorders>
            <w:shd w:val="clear" w:color="auto" w:fill="auto"/>
            <w:vAlign w:val="center"/>
          </w:tcPr>
          <w:p w14:paraId="658589D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556" w:type="dxa"/>
            <w:tcBorders>
              <w:top w:val="single" w:color="auto" w:sz="4" w:space="0"/>
              <w:left w:val="nil"/>
              <w:bottom w:val="single" w:color="auto" w:sz="4" w:space="0"/>
              <w:right w:val="single" w:color="auto" w:sz="4" w:space="0"/>
            </w:tcBorders>
            <w:shd w:val="clear" w:color="auto" w:fill="auto"/>
            <w:vAlign w:val="center"/>
          </w:tcPr>
          <w:p w14:paraId="4F073037">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3万元-20万元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61D17FA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5F99DA3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F8CC9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CDFBE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工控主机卫士</w:t>
            </w:r>
          </w:p>
        </w:tc>
        <w:tc>
          <w:tcPr>
            <w:tcW w:w="2317" w:type="dxa"/>
            <w:tcBorders>
              <w:top w:val="single" w:color="auto" w:sz="4" w:space="0"/>
              <w:left w:val="nil"/>
              <w:bottom w:val="single" w:color="auto" w:sz="4" w:space="0"/>
              <w:right w:val="single" w:color="auto" w:sz="4" w:space="0"/>
            </w:tcBorders>
            <w:shd w:val="clear" w:color="auto" w:fill="auto"/>
            <w:vAlign w:val="center"/>
          </w:tcPr>
          <w:p w14:paraId="1B466D9F">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生产工控主机防护软件</w:t>
            </w:r>
          </w:p>
        </w:tc>
        <w:tc>
          <w:tcPr>
            <w:tcW w:w="4386" w:type="dxa"/>
            <w:tcBorders>
              <w:top w:val="single" w:color="auto" w:sz="4" w:space="0"/>
              <w:left w:val="nil"/>
              <w:bottom w:val="single" w:color="auto" w:sz="4" w:space="0"/>
              <w:right w:val="single" w:color="auto" w:sz="4" w:space="0"/>
            </w:tcBorders>
            <w:shd w:val="clear" w:color="auto" w:fill="auto"/>
            <w:vAlign w:val="center"/>
          </w:tcPr>
          <w:p w14:paraId="77E81AE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1556" w:type="dxa"/>
            <w:tcBorders>
              <w:top w:val="single" w:color="auto" w:sz="4" w:space="0"/>
              <w:left w:val="nil"/>
              <w:bottom w:val="single" w:color="auto" w:sz="4" w:space="0"/>
              <w:right w:val="single" w:color="auto" w:sz="4" w:space="0"/>
            </w:tcBorders>
            <w:shd w:val="clear" w:color="auto" w:fill="auto"/>
            <w:vAlign w:val="center"/>
          </w:tcPr>
          <w:p w14:paraId="1E5D7F04">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0.35万元-2万元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03DE879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0BF13D8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545B5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404A9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翼备份</w:t>
            </w:r>
          </w:p>
        </w:tc>
        <w:tc>
          <w:tcPr>
            <w:tcW w:w="2317" w:type="dxa"/>
            <w:tcBorders>
              <w:top w:val="single" w:color="auto" w:sz="4" w:space="0"/>
              <w:left w:val="nil"/>
              <w:bottom w:val="single" w:color="auto" w:sz="4" w:space="0"/>
              <w:right w:val="single" w:color="auto" w:sz="4" w:space="0"/>
            </w:tcBorders>
            <w:shd w:val="clear" w:color="auto" w:fill="auto"/>
            <w:vAlign w:val="center"/>
          </w:tcPr>
          <w:p w14:paraId="2C7AF2C7">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为广大政企用户提供按需购买、即买即用、安全可靠、弹性可扩展的云灾备服务，满足客户多层次的业务数据保障需求及监控合规需求</w:t>
            </w:r>
          </w:p>
        </w:tc>
        <w:tc>
          <w:tcPr>
            <w:tcW w:w="4386" w:type="dxa"/>
            <w:tcBorders>
              <w:top w:val="single" w:color="auto" w:sz="4" w:space="0"/>
              <w:left w:val="nil"/>
              <w:bottom w:val="single" w:color="auto" w:sz="4" w:space="0"/>
              <w:right w:val="single" w:color="auto" w:sz="4" w:space="0"/>
            </w:tcBorders>
            <w:shd w:val="clear" w:color="auto" w:fill="auto"/>
            <w:vAlign w:val="center"/>
          </w:tcPr>
          <w:p w14:paraId="03C0874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在天翼云各节点资源池云主机上构建云灾备服务。</w:t>
            </w:r>
          </w:p>
          <w:p w14:paraId="0C1341A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所有备份数据存储到天翼云块存储等资源池。</w:t>
            </w:r>
          </w:p>
          <w:p w14:paraId="59C9A13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组建专线、VPN、互联网带宽等多种形式存储通道。</w:t>
            </w:r>
          </w:p>
          <w:p w14:paraId="273AB21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实现异地备份。一旦用户本地数据丢失，可从云端快速恢复数据。</w:t>
            </w:r>
          </w:p>
        </w:tc>
        <w:tc>
          <w:tcPr>
            <w:tcW w:w="1556" w:type="dxa"/>
            <w:tcBorders>
              <w:top w:val="single" w:color="auto" w:sz="4" w:space="0"/>
              <w:left w:val="nil"/>
              <w:bottom w:val="single" w:color="auto" w:sz="4" w:space="0"/>
              <w:right w:val="single" w:color="auto" w:sz="4" w:space="0"/>
            </w:tcBorders>
            <w:shd w:val="clear" w:color="auto" w:fill="auto"/>
            <w:vAlign w:val="center"/>
          </w:tcPr>
          <w:p w14:paraId="11CFFB66">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0.06万元-2万元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72EC2B0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2018680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0D103B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D88170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数盾（数据防泄漏）</w:t>
            </w:r>
          </w:p>
        </w:tc>
        <w:tc>
          <w:tcPr>
            <w:tcW w:w="2317" w:type="dxa"/>
            <w:tcBorders>
              <w:top w:val="single" w:color="auto" w:sz="4" w:space="0"/>
              <w:left w:val="nil"/>
              <w:bottom w:val="single" w:color="auto" w:sz="4" w:space="0"/>
              <w:right w:val="single" w:color="auto" w:sz="4" w:space="0"/>
            </w:tcBorders>
            <w:shd w:val="clear" w:color="auto" w:fill="auto"/>
            <w:vAlign w:val="center"/>
          </w:tcPr>
          <w:p w14:paraId="58E89DC4">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对内部文件进行加密，对外发的文件进行审计或拦截</w:t>
            </w:r>
          </w:p>
        </w:tc>
        <w:tc>
          <w:tcPr>
            <w:tcW w:w="4386" w:type="dxa"/>
            <w:tcBorders>
              <w:top w:val="single" w:color="auto" w:sz="4" w:space="0"/>
              <w:left w:val="nil"/>
              <w:bottom w:val="single" w:color="auto" w:sz="4" w:space="0"/>
              <w:right w:val="single" w:color="auto" w:sz="4" w:space="0"/>
            </w:tcBorders>
            <w:shd w:val="clear" w:color="auto" w:fill="auto"/>
            <w:vAlign w:val="center"/>
          </w:tcPr>
          <w:p w14:paraId="6EF95ED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56" w:type="dxa"/>
            <w:tcBorders>
              <w:top w:val="single" w:color="auto" w:sz="4" w:space="0"/>
              <w:left w:val="nil"/>
              <w:bottom w:val="single" w:color="auto" w:sz="4" w:space="0"/>
              <w:right w:val="single" w:color="auto" w:sz="4" w:space="0"/>
            </w:tcBorders>
            <w:shd w:val="clear" w:color="auto" w:fill="auto"/>
            <w:vAlign w:val="center"/>
          </w:tcPr>
          <w:p w14:paraId="6FB74001">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0.3万元-10万元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641F5CA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15C8781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5B938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38A59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安全大脑</w:t>
            </w:r>
          </w:p>
        </w:tc>
        <w:tc>
          <w:tcPr>
            <w:tcW w:w="2317" w:type="dxa"/>
            <w:tcBorders>
              <w:top w:val="single" w:color="auto" w:sz="4" w:space="0"/>
              <w:left w:val="nil"/>
              <w:bottom w:val="single" w:color="auto" w:sz="4" w:space="0"/>
              <w:right w:val="single" w:color="auto" w:sz="4" w:space="0"/>
            </w:tcBorders>
            <w:shd w:val="clear" w:color="auto" w:fill="auto"/>
            <w:vAlign w:val="center"/>
          </w:tcPr>
          <w:p w14:paraId="5734BCF6">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提供云端的数据存储及安全事件分析，联动天翼安全网关进行必要时的策略阻断</w:t>
            </w:r>
          </w:p>
        </w:tc>
        <w:tc>
          <w:tcPr>
            <w:tcW w:w="4386" w:type="dxa"/>
            <w:tcBorders>
              <w:top w:val="single" w:color="auto" w:sz="4" w:space="0"/>
              <w:left w:val="nil"/>
              <w:bottom w:val="single" w:color="auto" w:sz="4" w:space="0"/>
              <w:right w:val="single" w:color="auto" w:sz="4" w:space="0"/>
            </w:tcBorders>
            <w:shd w:val="clear" w:color="auto" w:fill="auto"/>
            <w:vAlign w:val="center"/>
          </w:tcPr>
          <w:p w14:paraId="1D420AE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安全大脑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09A9EC9C">
            <w:pPr>
              <w:widowControl/>
              <w:ind w:right="20" w:rightChars="7"/>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120/200/260元/月；</w:t>
            </w:r>
          </w:p>
          <w:p w14:paraId="56E6CD39">
            <w:pPr>
              <w:widowControl/>
              <w:ind w:right="20" w:rightChars="7"/>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专线版：399/699/899元/月；</w:t>
            </w:r>
          </w:p>
          <w:p w14:paraId="6F5BF885">
            <w:pPr>
              <w:widowControl/>
              <w:ind w:right="-64" w:rightChars="-23"/>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按实际使用档次收费</w:t>
            </w:r>
          </w:p>
        </w:tc>
        <w:tc>
          <w:tcPr>
            <w:tcW w:w="3841" w:type="dxa"/>
            <w:tcBorders>
              <w:top w:val="single" w:color="auto" w:sz="4" w:space="0"/>
              <w:left w:val="nil"/>
              <w:bottom w:val="single" w:color="auto" w:sz="4" w:space="0"/>
              <w:right w:val="single" w:color="auto" w:sz="4" w:space="0"/>
            </w:tcBorders>
            <w:shd w:val="clear" w:color="auto" w:fill="auto"/>
            <w:vAlign w:val="center"/>
          </w:tcPr>
          <w:p w14:paraId="3659E6F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6497103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B3329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A9965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互联网防火墙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7BF95142">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对企业互联侧实现设备+云平台形式立体化防护</w:t>
            </w:r>
          </w:p>
        </w:tc>
        <w:tc>
          <w:tcPr>
            <w:tcW w:w="4386" w:type="dxa"/>
            <w:tcBorders>
              <w:top w:val="single" w:color="auto" w:sz="4" w:space="0"/>
              <w:left w:val="nil"/>
              <w:bottom w:val="single" w:color="auto" w:sz="4" w:space="0"/>
              <w:right w:val="single" w:color="auto" w:sz="4" w:space="0"/>
            </w:tcBorders>
            <w:shd w:val="clear" w:color="auto" w:fill="auto"/>
            <w:vAlign w:val="center"/>
          </w:tcPr>
          <w:p w14:paraId="26AF400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提供互联网边界防护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556" w:type="dxa"/>
            <w:tcBorders>
              <w:top w:val="single" w:color="auto" w:sz="4" w:space="0"/>
              <w:left w:val="nil"/>
              <w:bottom w:val="single" w:color="auto" w:sz="4" w:space="0"/>
              <w:right w:val="single" w:color="auto" w:sz="4" w:space="0"/>
            </w:tcBorders>
            <w:shd w:val="clear" w:color="auto" w:fill="auto"/>
            <w:vAlign w:val="center"/>
          </w:tcPr>
          <w:p w14:paraId="2C37E126">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0.3万元-10万元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76C546C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30D3EA4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25699A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50621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数字孪生</w:t>
            </w:r>
          </w:p>
        </w:tc>
        <w:tc>
          <w:tcPr>
            <w:tcW w:w="2317" w:type="dxa"/>
            <w:tcBorders>
              <w:top w:val="single" w:color="auto" w:sz="4" w:space="0"/>
              <w:left w:val="nil"/>
              <w:bottom w:val="single" w:color="auto" w:sz="4" w:space="0"/>
              <w:right w:val="single" w:color="auto" w:sz="4" w:space="0"/>
            </w:tcBorders>
            <w:shd w:val="clear" w:color="auto" w:fill="auto"/>
            <w:vAlign w:val="center"/>
          </w:tcPr>
          <w:p w14:paraId="69CF294C">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4386" w:type="dxa"/>
            <w:tcBorders>
              <w:top w:val="single" w:color="auto" w:sz="4" w:space="0"/>
              <w:left w:val="nil"/>
              <w:bottom w:val="single" w:color="auto" w:sz="4" w:space="0"/>
              <w:right w:val="single" w:color="auto" w:sz="4" w:space="0"/>
            </w:tcBorders>
            <w:shd w:val="clear" w:color="auto" w:fill="auto"/>
            <w:vAlign w:val="center"/>
          </w:tcPr>
          <w:p w14:paraId="4B7043D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556" w:type="dxa"/>
            <w:tcBorders>
              <w:top w:val="single" w:color="auto" w:sz="4" w:space="0"/>
              <w:left w:val="nil"/>
              <w:bottom w:val="single" w:color="auto" w:sz="4" w:space="0"/>
              <w:right w:val="single" w:color="auto" w:sz="4" w:space="0"/>
            </w:tcBorders>
            <w:shd w:val="clear" w:color="auto" w:fill="auto"/>
            <w:vAlign w:val="center"/>
          </w:tcPr>
          <w:p w14:paraId="2CE86DC5">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3万元-20万元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6BC7FB6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5AA31DA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CD09D8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394E0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小翼数采</w:t>
            </w:r>
          </w:p>
        </w:tc>
        <w:tc>
          <w:tcPr>
            <w:tcW w:w="2317" w:type="dxa"/>
            <w:tcBorders>
              <w:top w:val="single" w:color="auto" w:sz="4" w:space="0"/>
              <w:left w:val="nil"/>
              <w:bottom w:val="single" w:color="auto" w:sz="4" w:space="0"/>
              <w:right w:val="single" w:color="auto" w:sz="4" w:space="0"/>
            </w:tcBorders>
            <w:shd w:val="clear" w:color="auto" w:fill="auto"/>
            <w:vAlign w:val="center"/>
          </w:tcPr>
          <w:p w14:paraId="0372CBD8">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4386" w:type="dxa"/>
            <w:tcBorders>
              <w:top w:val="single" w:color="auto" w:sz="4" w:space="0"/>
              <w:left w:val="nil"/>
              <w:bottom w:val="single" w:color="auto" w:sz="4" w:space="0"/>
              <w:right w:val="single" w:color="auto" w:sz="4" w:space="0"/>
            </w:tcBorders>
            <w:shd w:val="clear" w:color="auto" w:fill="auto"/>
            <w:vAlign w:val="center"/>
          </w:tcPr>
          <w:p w14:paraId="6602CF98">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1556" w:type="dxa"/>
            <w:tcBorders>
              <w:top w:val="single" w:color="auto" w:sz="4" w:space="0"/>
              <w:left w:val="nil"/>
              <w:bottom w:val="single" w:color="auto" w:sz="4" w:space="0"/>
              <w:right w:val="single" w:color="auto" w:sz="4" w:space="0"/>
            </w:tcBorders>
            <w:shd w:val="clear" w:color="auto" w:fill="auto"/>
            <w:vAlign w:val="center"/>
          </w:tcPr>
          <w:p w14:paraId="14E2E7EB">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0万元-20万元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5FE7D2D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3A89139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B468B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2A228D1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小翼MES</w:t>
            </w:r>
          </w:p>
        </w:tc>
        <w:tc>
          <w:tcPr>
            <w:tcW w:w="2317" w:type="dxa"/>
            <w:tcBorders>
              <w:top w:val="single" w:color="auto" w:sz="4" w:space="0"/>
              <w:left w:val="nil"/>
              <w:bottom w:val="single" w:color="auto" w:sz="4" w:space="0"/>
              <w:right w:val="single" w:color="auto" w:sz="4" w:space="0"/>
            </w:tcBorders>
            <w:shd w:val="clear" w:color="auto" w:fill="auto"/>
            <w:vAlign w:val="center"/>
          </w:tcPr>
          <w:p w14:paraId="0A8BD6A5">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车间计划排程、过程物料管理Lot、图纸管理、生产进度等，产品更加贴近离散制造业实际生产需求，解决生产管理痛点，可基于天翼云Saas化部署，同时满足客户个性化需求二次开发。</w:t>
            </w:r>
          </w:p>
        </w:tc>
        <w:tc>
          <w:tcPr>
            <w:tcW w:w="4386" w:type="dxa"/>
            <w:tcBorders>
              <w:top w:val="single" w:color="auto" w:sz="4" w:space="0"/>
              <w:left w:val="nil"/>
              <w:bottom w:val="single" w:color="auto" w:sz="4" w:space="0"/>
              <w:right w:val="single" w:color="auto" w:sz="4" w:space="0"/>
            </w:tcBorders>
            <w:shd w:val="clear" w:color="auto" w:fill="auto"/>
            <w:vAlign w:val="center"/>
          </w:tcPr>
          <w:p w14:paraId="31B6344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556" w:type="dxa"/>
            <w:tcBorders>
              <w:top w:val="single" w:color="auto" w:sz="4" w:space="0"/>
              <w:left w:val="nil"/>
              <w:bottom w:val="single" w:color="auto" w:sz="4" w:space="0"/>
              <w:right w:val="single" w:color="auto" w:sz="4" w:space="0"/>
            </w:tcBorders>
            <w:shd w:val="clear" w:color="auto" w:fill="auto"/>
            <w:vAlign w:val="center"/>
          </w:tcPr>
          <w:p w14:paraId="35FFAA49">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9万元-50万元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2C3471F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5E817B5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7C1921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80EA7C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小翼质检</w:t>
            </w:r>
          </w:p>
        </w:tc>
        <w:tc>
          <w:tcPr>
            <w:tcW w:w="2317" w:type="dxa"/>
            <w:tcBorders>
              <w:top w:val="single" w:color="auto" w:sz="4" w:space="0"/>
              <w:left w:val="nil"/>
              <w:bottom w:val="single" w:color="auto" w:sz="4" w:space="0"/>
              <w:right w:val="single" w:color="auto" w:sz="4" w:space="0"/>
            </w:tcBorders>
            <w:shd w:val="clear" w:color="auto" w:fill="auto"/>
            <w:vAlign w:val="center"/>
          </w:tcPr>
          <w:p w14:paraId="0547E101">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小翼质检提供电机焊点线序检测、挂钩吸盘缺陷检测、布匹尺寸及缺陷检测、工程制图对比检测、标签物瑕疵监测、安全帽检测、标签文字识别等功能，助力企业生产降本增效</w:t>
            </w:r>
          </w:p>
        </w:tc>
        <w:tc>
          <w:tcPr>
            <w:tcW w:w="4386" w:type="dxa"/>
            <w:tcBorders>
              <w:top w:val="single" w:color="auto" w:sz="4" w:space="0"/>
              <w:left w:val="nil"/>
              <w:bottom w:val="single" w:color="auto" w:sz="4" w:space="0"/>
              <w:right w:val="single" w:color="auto" w:sz="4" w:space="0"/>
            </w:tcBorders>
            <w:shd w:val="clear" w:color="auto" w:fill="auto"/>
            <w:vAlign w:val="center"/>
          </w:tcPr>
          <w:p w14:paraId="318F971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556" w:type="dxa"/>
            <w:tcBorders>
              <w:top w:val="single" w:color="auto" w:sz="4" w:space="0"/>
              <w:left w:val="nil"/>
              <w:bottom w:val="single" w:color="auto" w:sz="4" w:space="0"/>
              <w:right w:val="single" w:color="auto" w:sz="4" w:space="0"/>
            </w:tcBorders>
            <w:shd w:val="clear" w:color="auto" w:fill="auto"/>
            <w:vAlign w:val="center"/>
          </w:tcPr>
          <w:p w14:paraId="6CA32763">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1万元-50万元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4A2AF45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w:t>
            </w:r>
          </w:p>
        </w:tc>
      </w:tr>
      <w:tr w14:paraId="6FBD7C4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6546E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5E737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小翼监控</w:t>
            </w:r>
          </w:p>
        </w:tc>
        <w:tc>
          <w:tcPr>
            <w:tcW w:w="2317" w:type="dxa"/>
            <w:tcBorders>
              <w:top w:val="single" w:color="auto" w:sz="4" w:space="0"/>
              <w:left w:val="nil"/>
              <w:bottom w:val="single" w:color="auto" w:sz="4" w:space="0"/>
              <w:right w:val="single" w:color="auto" w:sz="4" w:space="0"/>
            </w:tcBorders>
            <w:shd w:val="clear" w:color="auto" w:fill="auto"/>
            <w:vAlign w:val="center"/>
          </w:tcPr>
          <w:p w14:paraId="527FC098">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4386" w:type="dxa"/>
            <w:tcBorders>
              <w:top w:val="single" w:color="auto" w:sz="4" w:space="0"/>
              <w:left w:val="nil"/>
              <w:bottom w:val="single" w:color="auto" w:sz="4" w:space="0"/>
              <w:right w:val="single" w:color="auto" w:sz="4" w:space="0"/>
            </w:tcBorders>
            <w:shd w:val="clear" w:color="auto" w:fill="auto"/>
            <w:vAlign w:val="center"/>
          </w:tcPr>
          <w:p w14:paraId="0A0C5B7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面向工业行业监管场景化应用，以视频监控+AI应用为核心功能的大联网、小智能、轻应用、微方案视频应用平台。</w:t>
            </w:r>
          </w:p>
        </w:tc>
        <w:tc>
          <w:tcPr>
            <w:tcW w:w="1556" w:type="dxa"/>
            <w:tcBorders>
              <w:top w:val="single" w:color="auto" w:sz="4" w:space="0"/>
              <w:left w:val="nil"/>
              <w:bottom w:val="single" w:color="auto" w:sz="4" w:space="0"/>
              <w:right w:val="single" w:color="auto" w:sz="4" w:space="0"/>
            </w:tcBorders>
            <w:shd w:val="clear" w:color="auto" w:fill="auto"/>
            <w:vAlign w:val="center"/>
          </w:tcPr>
          <w:p w14:paraId="171CB7D3">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1万元-10万元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43C4CED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4377AA1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5539E8">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9B673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小翼安全</w:t>
            </w:r>
          </w:p>
        </w:tc>
        <w:tc>
          <w:tcPr>
            <w:tcW w:w="2317" w:type="dxa"/>
            <w:tcBorders>
              <w:top w:val="single" w:color="auto" w:sz="4" w:space="0"/>
              <w:left w:val="nil"/>
              <w:bottom w:val="single" w:color="auto" w:sz="4" w:space="0"/>
              <w:right w:val="single" w:color="auto" w:sz="4" w:space="0"/>
            </w:tcBorders>
            <w:shd w:val="clear" w:color="auto" w:fill="auto"/>
            <w:vAlign w:val="center"/>
          </w:tcPr>
          <w:p w14:paraId="6FD2FB46">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对危险源进行基础信息管理，风险管控等级以及风险管控方案。</w:t>
            </w:r>
          </w:p>
          <w:p w14:paraId="0BFE8DEA">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对隐患进行管理，通过计划、任务、治理、验收等完整隐患闭环流程。</w:t>
            </w:r>
          </w:p>
          <w:p w14:paraId="3F97099F">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对八大危险作业从业人员证书、审批、过程管理、实时监控等维度进行全过程数字化管理。</w:t>
            </w:r>
          </w:p>
          <w:p w14:paraId="2058FAC5">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提高企业对人员安全能力和素质培养的同时，满足各类监管要求。</w:t>
            </w:r>
          </w:p>
          <w:p w14:paraId="10992186">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根据企业安全管理需求存储知识、应急预案等，自定义各类培训知识。</w:t>
            </w:r>
          </w:p>
        </w:tc>
        <w:tc>
          <w:tcPr>
            <w:tcW w:w="4386" w:type="dxa"/>
            <w:tcBorders>
              <w:top w:val="single" w:color="auto" w:sz="4" w:space="0"/>
              <w:left w:val="nil"/>
              <w:bottom w:val="single" w:color="auto" w:sz="4" w:space="0"/>
              <w:right w:val="single" w:color="auto" w:sz="4" w:space="0"/>
            </w:tcBorders>
            <w:shd w:val="clear" w:color="auto" w:fill="auto"/>
            <w:vAlign w:val="center"/>
          </w:tcPr>
          <w:p w14:paraId="5DA7CFD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中国电信安全生产管理产品通过数字化、模块化和工具化的安全生产管理移动应用，解决企业风险最高的两大安全生产管理问题，降低安全管理工作强度，提高管理效率。</w:t>
            </w:r>
          </w:p>
        </w:tc>
        <w:tc>
          <w:tcPr>
            <w:tcW w:w="1556" w:type="dxa"/>
            <w:tcBorders>
              <w:top w:val="single" w:color="auto" w:sz="4" w:space="0"/>
              <w:left w:val="nil"/>
              <w:bottom w:val="single" w:color="auto" w:sz="4" w:space="0"/>
              <w:right w:val="single" w:color="auto" w:sz="4" w:space="0"/>
            </w:tcBorders>
            <w:shd w:val="clear" w:color="auto" w:fill="auto"/>
            <w:vAlign w:val="center"/>
          </w:tcPr>
          <w:p w14:paraId="09DE6EB7">
            <w:pPr>
              <w:widowControl/>
              <w:ind w:right="-64" w:rightChars="-23"/>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标准平台10万元。其他硬件集成根据实际场景进行设计定价</w:t>
            </w:r>
          </w:p>
        </w:tc>
        <w:tc>
          <w:tcPr>
            <w:tcW w:w="3841" w:type="dxa"/>
            <w:tcBorders>
              <w:top w:val="single" w:color="auto" w:sz="4" w:space="0"/>
              <w:left w:val="nil"/>
              <w:bottom w:val="single" w:color="auto" w:sz="4" w:space="0"/>
              <w:right w:val="single" w:color="auto" w:sz="4" w:space="0"/>
            </w:tcBorders>
            <w:shd w:val="clear" w:color="auto" w:fill="auto"/>
            <w:vAlign w:val="center"/>
          </w:tcPr>
          <w:p w14:paraId="354A07A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0E25CD0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C63AC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CADEF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综能管理系统（能耗云）</w:t>
            </w:r>
          </w:p>
        </w:tc>
        <w:tc>
          <w:tcPr>
            <w:tcW w:w="2317" w:type="dxa"/>
            <w:tcBorders>
              <w:top w:val="single" w:color="auto" w:sz="4" w:space="0"/>
              <w:left w:val="nil"/>
              <w:bottom w:val="single" w:color="auto" w:sz="4" w:space="0"/>
              <w:right w:val="single" w:color="auto" w:sz="4" w:space="0"/>
            </w:tcBorders>
            <w:shd w:val="clear" w:color="auto" w:fill="auto"/>
            <w:vAlign w:val="center"/>
          </w:tcPr>
          <w:p w14:paraId="14D91D7A">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4386" w:type="dxa"/>
            <w:tcBorders>
              <w:top w:val="single" w:color="auto" w:sz="4" w:space="0"/>
              <w:left w:val="nil"/>
              <w:bottom w:val="single" w:color="auto" w:sz="4" w:space="0"/>
              <w:right w:val="single" w:color="auto" w:sz="4" w:space="0"/>
            </w:tcBorders>
            <w:shd w:val="clear" w:color="auto" w:fill="auto"/>
            <w:vAlign w:val="center"/>
          </w:tcPr>
          <w:p w14:paraId="684C801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59DA3FED">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20万元-50万元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24D35DF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4D55946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363EC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12767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星海智文</w:t>
            </w:r>
          </w:p>
        </w:tc>
        <w:tc>
          <w:tcPr>
            <w:tcW w:w="2317" w:type="dxa"/>
            <w:tcBorders>
              <w:top w:val="single" w:color="auto" w:sz="4" w:space="0"/>
              <w:left w:val="nil"/>
              <w:bottom w:val="single" w:color="auto" w:sz="4" w:space="0"/>
              <w:right w:val="single" w:color="auto" w:sz="4" w:space="0"/>
            </w:tcBorders>
            <w:shd w:val="clear" w:color="auto" w:fill="auto"/>
            <w:vAlign w:val="center"/>
          </w:tcPr>
          <w:p w14:paraId="1E5677F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7645DB7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上传企业文档、政策文件、法律法规等文件，利用大模型建设企业知识库，用户通过对话方式检索知识、智能问答、文档摘要、文章写作等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7100FA5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5万元-100万元/套</w:t>
            </w:r>
          </w:p>
        </w:tc>
        <w:tc>
          <w:tcPr>
            <w:tcW w:w="3841" w:type="dxa"/>
            <w:tcBorders>
              <w:top w:val="single" w:color="auto" w:sz="4" w:space="0"/>
              <w:left w:val="nil"/>
              <w:bottom w:val="single" w:color="auto" w:sz="4" w:space="0"/>
              <w:right w:val="single" w:color="auto" w:sz="4" w:space="0"/>
            </w:tcBorders>
            <w:shd w:val="clear" w:color="auto" w:fill="auto"/>
            <w:vAlign w:val="center"/>
          </w:tcPr>
          <w:p w14:paraId="4D907F32">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1025A10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2B6DE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082487D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智能商业数据分析TeleBI</w:t>
            </w:r>
          </w:p>
        </w:tc>
        <w:tc>
          <w:tcPr>
            <w:tcW w:w="2317" w:type="dxa"/>
            <w:tcBorders>
              <w:top w:val="single" w:color="auto" w:sz="4" w:space="0"/>
              <w:left w:val="nil"/>
              <w:bottom w:val="single" w:color="auto" w:sz="4" w:space="0"/>
              <w:right w:val="single" w:color="auto" w:sz="4" w:space="0"/>
            </w:tcBorders>
            <w:shd w:val="clear" w:color="auto" w:fill="auto"/>
            <w:vAlign w:val="center"/>
          </w:tcPr>
          <w:p w14:paraId="7C7B46A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2052337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融合AI大模型和自然语言处理技术，无需专业技能，通过日常对话即可快速获取数据，即时自动生成可视化图表、深度洞察、智能报告等，助力企业快速挖掘数据价值，提升业务效能。</w:t>
            </w:r>
          </w:p>
        </w:tc>
        <w:tc>
          <w:tcPr>
            <w:tcW w:w="1556" w:type="dxa"/>
            <w:tcBorders>
              <w:top w:val="single" w:color="auto" w:sz="4" w:space="0"/>
              <w:left w:val="nil"/>
              <w:bottom w:val="single" w:color="auto" w:sz="4" w:space="0"/>
              <w:right w:val="single" w:color="auto" w:sz="4" w:space="0"/>
            </w:tcBorders>
            <w:shd w:val="clear" w:color="auto" w:fill="auto"/>
            <w:vAlign w:val="center"/>
          </w:tcPr>
          <w:p w14:paraId="0C8CF1B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10万元-200万元/套</w:t>
            </w:r>
          </w:p>
        </w:tc>
        <w:tc>
          <w:tcPr>
            <w:tcW w:w="3841" w:type="dxa"/>
            <w:tcBorders>
              <w:top w:val="single" w:color="auto" w:sz="4" w:space="0"/>
              <w:left w:val="nil"/>
              <w:bottom w:val="single" w:color="auto" w:sz="4" w:space="0"/>
              <w:right w:val="single" w:color="auto" w:sz="4" w:space="0"/>
            </w:tcBorders>
            <w:shd w:val="clear" w:color="auto" w:fill="auto"/>
            <w:vAlign w:val="center"/>
          </w:tcPr>
          <w:p w14:paraId="16229829">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54FA927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9F70D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B9E0F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智能体开发运营平台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6F9632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785D210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打造新一代云原生多模态、融大模型的对话机器人能力平台，内置多种对话能力，开箱即用，快速上线；满足行业需求和自定义场景，为企业定制专业、稳定的对话系统提供全方位支持。</w:t>
            </w:r>
          </w:p>
        </w:tc>
        <w:tc>
          <w:tcPr>
            <w:tcW w:w="1556" w:type="dxa"/>
            <w:tcBorders>
              <w:top w:val="single" w:color="auto" w:sz="4" w:space="0"/>
              <w:left w:val="nil"/>
              <w:bottom w:val="single" w:color="auto" w:sz="4" w:space="0"/>
              <w:right w:val="single" w:color="auto" w:sz="4" w:space="0"/>
            </w:tcBorders>
            <w:shd w:val="clear" w:color="auto" w:fill="auto"/>
            <w:vAlign w:val="center"/>
          </w:tcPr>
          <w:p w14:paraId="27C84E2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10万元-100万元/套</w:t>
            </w:r>
          </w:p>
        </w:tc>
        <w:tc>
          <w:tcPr>
            <w:tcW w:w="3841" w:type="dxa"/>
            <w:tcBorders>
              <w:top w:val="single" w:color="auto" w:sz="4" w:space="0"/>
              <w:left w:val="nil"/>
              <w:bottom w:val="single" w:color="auto" w:sz="4" w:space="0"/>
              <w:right w:val="single" w:color="auto" w:sz="4" w:space="0"/>
            </w:tcBorders>
            <w:shd w:val="clear" w:color="auto" w:fill="auto"/>
            <w:vAlign w:val="center"/>
          </w:tcPr>
          <w:p w14:paraId="4A69F9F7">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4B726F8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D2D8D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D6A878">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最小应急单元应用平台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009EC0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7B143C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通过AI智能化手段并将突发事件 (打架斗殴、持刀持械)制止在萌芽状态，防止恶性事件发生，降低案发率和违规行为。</w:t>
            </w:r>
          </w:p>
        </w:tc>
        <w:tc>
          <w:tcPr>
            <w:tcW w:w="1556" w:type="dxa"/>
            <w:tcBorders>
              <w:top w:val="single" w:color="auto" w:sz="4" w:space="0"/>
              <w:left w:val="nil"/>
              <w:bottom w:val="single" w:color="auto" w:sz="4" w:space="0"/>
              <w:right w:val="single" w:color="auto" w:sz="4" w:space="0"/>
            </w:tcBorders>
            <w:shd w:val="clear" w:color="auto" w:fill="auto"/>
            <w:vAlign w:val="center"/>
          </w:tcPr>
          <w:p w14:paraId="168204B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1万元-500万元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14FB5E4F">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16C3FFA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2D363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85508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视联智网平台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526EB9CF">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7CDB2AF7">
            <w:pPr>
              <w:widowControl/>
              <w:tabs>
                <w:tab w:val="left" w:pos="1316"/>
              </w:tabs>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56" w:type="dxa"/>
            <w:tcBorders>
              <w:top w:val="single" w:color="auto" w:sz="4" w:space="0"/>
              <w:left w:val="nil"/>
              <w:bottom w:val="single" w:color="auto" w:sz="4" w:space="0"/>
              <w:right w:val="single" w:color="auto" w:sz="4" w:space="0"/>
            </w:tcBorders>
            <w:shd w:val="clear" w:color="auto" w:fill="auto"/>
            <w:vAlign w:val="center"/>
          </w:tcPr>
          <w:p w14:paraId="7F0C2DBA">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0.6万元起</w:t>
            </w:r>
          </w:p>
        </w:tc>
        <w:tc>
          <w:tcPr>
            <w:tcW w:w="3841" w:type="dxa"/>
            <w:tcBorders>
              <w:top w:val="single" w:color="auto" w:sz="4" w:space="0"/>
              <w:left w:val="nil"/>
              <w:bottom w:val="single" w:color="auto" w:sz="4" w:space="0"/>
              <w:right w:val="single" w:color="auto" w:sz="4" w:space="0"/>
            </w:tcBorders>
            <w:shd w:val="clear" w:color="auto" w:fill="auto"/>
            <w:vAlign w:val="center"/>
          </w:tcPr>
          <w:p w14:paraId="11433D46">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r w14:paraId="10A9C20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333D8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60CC1CB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星辰大模型平台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175721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1A5BFC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2EBA3731">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按不同规格</w:t>
            </w:r>
          </w:p>
          <w:p w14:paraId="38E411B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2万元-15万元/个（许可）</w:t>
            </w:r>
          </w:p>
        </w:tc>
        <w:tc>
          <w:tcPr>
            <w:tcW w:w="3841" w:type="dxa"/>
            <w:tcBorders>
              <w:top w:val="single" w:color="auto" w:sz="4" w:space="0"/>
              <w:left w:val="nil"/>
              <w:bottom w:val="single" w:color="auto" w:sz="4" w:space="0"/>
              <w:right w:val="single" w:color="auto" w:sz="4" w:space="0"/>
            </w:tcBorders>
            <w:shd w:val="clear" w:color="auto" w:fill="auto"/>
            <w:vAlign w:val="center"/>
          </w:tcPr>
          <w:p w14:paraId="20896FAE">
            <w:pPr>
              <w:jc w:val="left"/>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本地部署/云部署</w:t>
            </w:r>
          </w:p>
        </w:tc>
      </w:tr>
    </w:tbl>
    <w:p w14:paraId="5B84B71E">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0D71E56D">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（四）联合体成员：美云智数科技有限公司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798"/>
      </w:tblGrid>
      <w:tr w14:paraId="658B478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7B2CC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72F37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1F2F62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D9C21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F774F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798" w:type="dxa"/>
            <w:tcBorders>
              <w:top w:val="single" w:color="auto" w:sz="4" w:space="0"/>
              <w:left w:val="nil"/>
              <w:bottom w:val="single" w:color="auto" w:sz="4" w:space="0"/>
              <w:right w:val="single" w:color="auto" w:sz="4" w:space="0"/>
            </w:tcBorders>
            <w:shd w:val="clear" w:color="auto" w:fill="auto"/>
            <w:vAlign w:val="center"/>
          </w:tcPr>
          <w:p w14:paraId="0C4F4A0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CEB810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43DAB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2A5BB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美擎MES</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0CA4D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面向自动化厨电制造企业的MES系统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11D8D0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为企业提供聚焦交付精准、效率提升、品质改善和数字化透明的智能制造信息化及工业以太网集成解决方案，实现设备自动化、生产透明化、物流智能化、管理移动化、决策数据化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15B7F7BF">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86</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-154</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4DA828D6">
            <w:pPr>
              <w:jc w:val="center"/>
              <w:rPr>
                <w:rFonts w:hint="eastAsia" w:ascii="仿宋_GB2312" w:hAnsi="仿宋_GB2312" w:eastAsia="仿宋_GB2312" w:cs="仿宋_GB2312"/>
                <w:kern w:val="0"/>
                <w:sz w:val="24"/>
                <w:szCs w:val="24"/>
              </w:rPr>
            </w:pPr>
          </w:p>
        </w:tc>
      </w:tr>
      <w:tr w14:paraId="1229CB9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C1F1E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6A67F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232CE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面向厨电行业企业的研发设计系统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7F2A6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园区/工厂三维可视化，物流路线可视化，产线数据可视化。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768BAFD9">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67E61BA1">
            <w:pPr>
              <w:jc w:val="center"/>
              <w:rPr>
                <w:rFonts w:hint="eastAsia" w:ascii="仿宋_GB2312" w:hAnsi="仿宋_GB2312" w:eastAsia="仿宋_GB2312" w:cs="仿宋_GB2312"/>
                <w:kern w:val="0"/>
                <w:sz w:val="24"/>
                <w:szCs w:val="24"/>
              </w:rPr>
            </w:pPr>
          </w:p>
        </w:tc>
      </w:tr>
      <w:tr w14:paraId="2E8A9DB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732F6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5EE55F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美擎APS</w:t>
            </w:r>
          </w:p>
        </w:tc>
        <w:tc>
          <w:tcPr>
            <w:tcW w:w="2318" w:type="dxa"/>
            <w:tcBorders>
              <w:top w:val="single" w:color="auto" w:sz="4" w:space="0"/>
              <w:left w:val="nil"/>
              <w:bottom w:val="single" w:color="auto" w:sz="4" w:space="0"/>
              <w:right w:val="single" w:color="auto" w:sz="4" w:space="0"/>
            </w:tcBorders>
            <w:shd w:val="clear" w:color="auto" w:fill="auto"/>
            <w:vAlign w:val="center"/>
          </w:tcPr>
          <w:p w14:paraId="4364AC8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　面向厨电行业企业的排程系统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083AF7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51" w:type="dxa"/>
            <w:tcBorders>
              <w:top w:val="single" w:color="auto" w:sz="4" w:space="0"/>
              <w:left w:val="nil"/>
              <w:bottom w:val="single" w:color="auto" w:sz="4" w:space="0"/>
              <w:right w:val="single" w:color="auto" w:sz="4" w:space="0"/>
            </w:tcBorders>
            <w:shd w:val="clear" w:color="auto" w:fill="auto"/>
            <w:vAlign w:val="center"/>
          </w:tcPr>
          <w:p w14:paraId="594447D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-175</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2B858396">
            <w:pPr>
              <w:jc w:val="center"/>
              <w:rPr>
                <w:rFonts w:hint="eastAsia" w:ascii="仿宋_GB2312" w:hAnsi="仿宋_GB2312" w:eastAsia="仿宋_GB2312" w:cs="仿宋_GB2312"/>
                <w:kern w:val="0"/>
                <w:sz w:val="24"/>
                <w:szCs w:val="24"/>
              </w:rPr>
            </w:pPr>
          </w:p>
        </w:tc>
      </w:tr>
      <w:tr w14:paraId="1CE28C7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6D15F4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4112E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美擎SCADA（IOT）</w:t>
            </w:r>
          </w:p>
        </w:tc>
        <w:tc>
          <w:tcPr>
            <w:tcW w:w="2318" w:type="dxa"/>
            <w:tcBorders>
              <w:top w:val="single" w:color="auto" w:sz="4" w:space="0"/>
              <w:left w:val="nil"/>
              <w:bottom w:val="single" w:color="auto" w:sz="4" w:space="0"/>
              <w:right w:val="single" w:color="auto" w:sz="4" w:space="0"/>
            </w:tcBorders>
            <w:shd w:val="clear" w:color="auto" w:fill="auto"/>
            <w:vAlign w:val="center"/>
          </w:tcPr>
          <w:p w14:paraId="507F78F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面向制造企业设备联机系统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50938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采用软硬结合的方法，打通信息通路，实现设备物联；数据自动采集，设备实时监控，关注数据全面透明化；平台自动异常告警，异常实时捕抓，数字驱动高效闭环。</w:t>
            </w:r>
          </w:p>
        </w:tc>
        <w:tc>
          <w:tcPr>
            <w:tcW w:w="1551" w:type="dxa"/>
            <w:tcBorders>
              <w:top w:val="single" w:color="auto" w:sz="4" w:space="0"/>
              <w:left w:val="nil"/>
              <w:bottom w:val="single" w:color="auto" w:sz="4" w:space="0"/>
              <w:right w:val="single" w:color="auto" w:sz="4" w:space="0"/>
            </w:tcBorders>
            <w:shd w:val="clear" w:color="auto" w:fill="auto"/>
            <w:vAlign w:val="center"/>
          </w:tcPr>
          <w:p w14:paraId="3F38FFF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-70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08C11AC7">
            <w:pPr>
              <w:jc w:val="center"/>
              <w:rPr>
                <w:rFonts w:hint="eastAsia" w:ascii="仿宋_GB2312" w:hAnsi="仿宋_GB2312" w:eastAsia="仿宋_GB2312" w:cs="仿宋_GB2312"/>
                <w:kern w:val="0"/>
                <w:sz w:val="24"/>
                <w:szCs w:val="24"/>
              </w:rPr>
            </w:pPr>
          </w:p>
        </w:tc>
      </w:tr>
      <w:tr w14:paraId="502BD04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A348FD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7E412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美擎品质云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3F967B8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面向厨电行业的品质云系统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0B0D449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品质云的搭建对上游实现供方制程过程品质数据在线拉通，及时预判品质风险，有针对性的对供方进行品质管理输出/辅导。</w:t>
            </w:r>
          </w:p>
        </w:tc>
        <w:tc>
          <w:tcPr>
            <w:tcW w:w="1551" w:type="dxa"/>
            <w:tcBorders>
              <w:top w:val="single" w:color="auto" w:sz="4" w:space="0"/>
              <w:left w:val="nil"/>
              <w:bottom w:val="single" w:color="auto" w:sz="4" w:space="0"/>
              <w:right w:val="single" w:color="auto" w:sz="4" w:space="0"/>
            </w:tcBorders>
            <w:shd w:val="clear" w:color="auto" w:fill="auto"/>
            <w:vAlign w:val="center"/>
          </w:tcPr>
          <w:p w14:paraId="170CC28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SaaS：2</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/用户</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私有化：60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5F8E6F15">
            <w:pPr>
              <w:jc w:val="center"/>
              <w:rPr>
                <w:rFonts w:hint="eastAsia" w:ascii="仿宋_GB2312" w:hAnsi="仿宋_GB2312" w:eastAsia="仿宋_GB2312" w:cs="仿宋_GB2312"/>
                <w:kern w:val="0"/>
                <w:sz w:val="24"/>
                <w:szCs w:val="24"/>
              </w:rPr>
            </w:pPr>
          </w:p>
        </w:tc>
      </w:tr>
      <w:tr w14:paraId="17D8228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BE23B3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0582E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美擎寻源云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7B7B589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面向厨电行业的寻源云系统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6028B1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集供应商管理协同、智造库存协同、物流配送、供方品质协同、财务协同、研发协同于一体的云平台，帮助企业建立与自身匹配的采购寻源流程，更快地寻找到合适的供应商，</w:t>
            </w:r>
          </w:p>
        </w:tc>
        <w:tc>
          <w:tcPr>
            <w:tcW w:w="1551" w:type="dxa"/>
            <w:tcBorders>
              <w:top w:val="single" w:color="auto" w:sz="4" w:space="0"/>
              <w:left w:val="nil"/>
              <w:bottom w:val="single" w:color="auto" w:sz="4" w:space="0"/>
              <w:right w:val="single" w:color="auto" w:sz="4" w:space="0"/>
            </w:tcBorders>
            <w:shd w:val="clear" w:color="auto" w:fill="auto"/>
            <w:vAlign w:val="center"/>
          </w:tcPr>
          <w:p w14:paraId="6A9FFE4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798" w:type="dxa"/>
            <w:tcBorders>
              <w:top w:val="single" w:color="auto" w:sz="4" w:space="0"/>
              <w:left w:val="nil"/>
              <w:bottom w:val="single" w:color="auto" w:sz="4" w:space="0"/>
              <w:right w:val="single" w:color="auto" w:sz="4" w:space="0"/>
            </w:tcBorders>
            <w:shd w:val="clear" w:color="auto" w:fill="auto"/>
            <w:vAlign w:val="center"/>
          </w:tcPr>
          <w:p w14:paraId="16E9BCDD">
            <w:pPr>
              <w:jc w:val="center"/>
              <w:rPr>
                <w:rFonts w:hint="eastAsia" w:ascii="仿宋_GB2312" w:hAnsi="仿宋_GB2312" w:eastAsia="仿宋_GB2312" w:cs="仿宋_GB2312"/>
                <w:kern w:val="0"/>
                <w:sz w:val="24"/>
                <w:szCs w:val="24"/>
              </w:rPr>
            </w:pPr>
          </w:p>
        </w:tc>
      </w:tr>
      <w:tr w14:paraId="1304D51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B0E6A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28DD0E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美擎进销存云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4593791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面向厨电行业的进销存云系统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99657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通过集成上下游库存信息，减少重复核对和回复，提升双方沟通效率，避免供方库存呆滞。</w:t>
            </w:r>
          </w:p>
        </w:tc>
        <w:tc>
          <w:tcPr>
            <w:tcW w:w="1551" w:type="dxa"/>
            <w:tcBorders>
              <w:top w:val="single" w:color="auto" w:sz="4" w:space="0"/>
              <w:left w:val="nil"/>
              <w:bottom w:val="single" w:color="auto" w:sz="4" w:space="0"/>
              <w:right w:val="single" w:color="auto" w:sz="4" w:space="0"/>
            </w:tcBorders>
            <w:shd w:val="clear" w:color="auto" w:fill="auto"/>
            <w:vAlign w:val="center"/>
          </w:tcPr>
          <w:p w14:paraId="28D62E3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SaaS：2</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/用户</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私有化：60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3BB8DA37">
            <w:pPr>
              <w:jc w:val="center"/>
              <w:rPr>
                <w:rFonts w:hint="eastAsia" w:ascii="仿宋_GB2312" w:hAnsi="仿宋_GB2312" w:eastAsia="仿宋_GB2312" w:cs="仿宋_GB2312"/>
                <w:kern w:val="0"/>
                <w:sz w:val="24"/>
                <w:szCs w:val="24"/>
              </w:rPr>
            </w:pPr>
          </w:p>
        </w:tc>
      </w:tr>
      <w:tr w14:paraId="268C6FF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B70870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F850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美擎SRM</w:t>
            </w:r>
          </w:p>
        </w:tc>
        <w:tc>
          <w:tcPr>
            <w:tcW w:w="2318" w:type="dxa"/>
            <w:tcBorders>
              <w:top w:val="single" w:color="auto" w:sz="4" w:space="0"/>
              <w:left w:val="nil"/>
              <w:bottom w:val="single" w:color="auto" w:sz="4" w:space="0"/>
              <w:right w:val="single" w:color="auto" w:sz="4" w:space="0"/>
            </w:tcBorders>
            <w:shd w:val="clear" w:color="auto" w:fill="auto"/>
            <w:vAlign w:val="center"/>
          </w:tcPr>
          <w:p w14:paraId="5F43E34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面向制造企业的供方关系管理平台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4A736B0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支撑采购供应链规范透明、专业高效的在线化管理，实现供应商生命周期管理、全品类采购在线化、寻源流量池智能推荐等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48DD703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7225C550">
            <w:pPr>
              <w:jc w:val="center"/>
              <w:rPr>
                <w:rFonts w:hint="eastAsia" w:ascii="仿宋_GB2312" w:hAnsi="仿宋_GB2312" w:eastAsia="仿宋_GB2312" w:cs="仿宋_GB2312"/>
                <w:kern w:val="0"/>
                <w:sz w:val="24"/>
                <w:szCs w:val="24"/>
              </w:rPr>
            </w:pPr>
          </w:p>
        </w:tc>
      </w:tr>
      <w:tr w14:paraId="3F5059B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4B0572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0C801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美擎工业仿真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69B7F4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面向制造企业的工业仿真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66E76B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51" w:type="dxa"/>
            <w:tcBorders>
              <w:top w:val="single" w:color="auto" w:sz="4" w:space="0"/>
              <w:left w:val="nil"/>
              <w:bottom w:val="single" w:color="auto" w:sz="4" w:space="0"/>
              <w:right w:val="single" w:color="auto" w:sz="4" w:space="0"/>
            </w:tcBorders>
            <w:shd w:val="clear" w:color="auto" w:fill="auto"/>
            <w:vAlign w:val="center"/>
          </w:tcPr>
          <w:p w14:paraId="16CE60D2">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-50万元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06650D31">
            <w:pPr>
              <w:jc w:val="center"/>
              <w:rPr>
                <w:rFonts w:hint="eastAsia" w:ascii="仿宋_GB2312" w:hAnsi="仿宋_GB2312" w:eastAsia="仿宋_GB2312" w:cs="仿宋_GB2312"/>
                <w:kern w:val="0"/>
                <w:sz w:val="24"/>
                <w:szCs w:val="24"/>
              </w:rPr>
            </w:pPr>
          </w:p>
        </w:tc>
      </w:tr>
      <w:tr w14:paraId="676FC55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8D8A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FEC1B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美擎水晶球</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5AC0A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　面向制造业企业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549EB15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面向企业运维人员，打造统一平台，统一门户、统一权限大数据管理运营体系，通过自动化、智能化的运营能力，提高运维人员的工作效率。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67057605">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-120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578D98D9">
            <w:pPr>
              <w:jc w:val="center"/>
              <w:rPr>
                <w:rFonts w:hint="eastAsia" w:ascii="仿宋_GB2312" w:hAnsi="仿宋_GB2312" w:eastAsia="仿宋_GB2312" w:cs="仿宋_GB2312"/>
                <w:kern w:val="0"/>
                <w:sz w:val="24"/>
                <w:szCs w:val="24"/>
              </w:rPr>
            </w:pPr>
          </w:p>
        </w:tc>
      </w:tr>
      <w:tr w14:paraId="07D8DC8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F29BB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4C475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美擎PLM</w:t>
            </w:r>
          </w:p>
        </w:tc>
        <w:tc>
          <w:tcPr>
            <w:tcW w:w="2318" w:type="dxa"/>
            <w:tcBorders>
              <w:top w:val="single" w:color="auto" w:sz="4" w:space="0"/>
              <w:left w:val="nil"/>
              <w:bottom w:val="single" w:color="auto" w:sz="4" w:space="0"/>
              <w:right w:val="single" w:color="auto" w:sz="4" w:space="0"/>
            </w:tcBorders>
            <w:shd w:val="clear" w:color="auto" w:fill="auto"/>
            <w:vAlign w:val="center"/>
          </w:tcPr>
          <w:p w14:paraId="1458E31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面向厨电行业企业的PLM系统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0CBC1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帮助企业加快产品创新设计和产品更新迭代、缩短产品开发周期、统一BOM管理、提升开发效率，能够有效提升研发效能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5098131F">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75226D84">
            <w:pPr>
              <w:jc w:val="center"/>
              <w:rPr>
                <w:rFonts w:hint="eastAsia" w:ascii="仿宋_GB2312" w:hAnsi="仿宋_GB2312" w:eastAsia="仿宋_GB2312" w:cs="仿宋_GB2312"/>
                <w:kern w:val="0"/>
                <w:sz w:val="24"/>
                <w:szCs w:val="24"/>
              </w:rPr>
            </w:pPr>
          </w:p>
        </w:tc>
      </w:tr>
      <w:tr w14:paraId="05522AE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5916E0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737D35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美擎GPM</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B3C30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聚焦高效协同研发、产品目标驱动、规范流程决策等功能，可以缩短项目周期、减少项目风险，实现流程化、标准化、智能化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724D477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贯穿项目全生命周期管理，系统可根据业务的实际路径进行配置或客制化定制，模块组件灵活选配实施，领导驾驶舱一目了然，让企业轻松实现项目总览、管控全局</w:t>
            </w:r>
          </w:p>
        </w:tc>
        <w:tc>
          <w:tcPr>
            <w:tcW w:w="1551" w:type="dxa"/>
            <w:tcBorders>
              <w:top w:val="single" w:color="auto" w:sz="4" w:space="0"/>
              <w:left w:val="nil"/>
              <w:bottom w:val="single" w:color="auto" w:sz="4" w:space="0"/>
              <w:right w:val="single" w:color="auto" w:sz="4" w:space="0"/>
            </w:tcBorders>
            <w:shd w:val="clear" w:color="auto" w:fill="auto"/>
            <w:vAlign w:val="center"/>
          </w:tcPr>
          <w:p w14:paraId="19BAB5D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25</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-50</w:t>
            </w:r>
            <w:r>
              <w:rPr>
                <w:rFonts w:hint="eastAsia" w:ascii="仿宋_GB2312" w:hAnsi="仿宋_GB2312" w:eastAsia="仿宋_GB2312" w:cs="仿宋_GB2312"/>
                <w:kern w:val="0"/>
                <w:sz w:val="24"/>
                <w:szCs w:val="24"/>
              </w:rPr>
              <w:t>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2ADE88EB">
            <w:pPr>
              <w:jc w:val="center"/>
              <w:rPr>
                <w:rFonts w:hint="eastAsia" w:ascii="仿宋_GB2312" w:hAnsi="仿宋_GB2312" w:eastAsia="仿宋_GB2312" w:cs="仿宋_GB2312"/>
                <w:kern w:val="0"/>
                <w:sz w:val="24"/>
                <w:szCs w:val="24"/>
              </w:rPr>
            </w:pPr>
          </w:p>
        </w:tc>
      </w:tr>
      <w:tr w14:paraId="67C8040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44E1F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99EB3B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美擎星谋云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1860BF7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运营管理系统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29EA94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通过互联网数据，帮助企业企划工作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2BD0C93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-50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798" w:type="dxa"/>
            <w:tcBorders>
              <w:top w:val="single" w:color="auto" w:sz="4" w:space="0"/>
              <w:left w:val="nil"/>
              <w:bottom w:val="single" w:color="auto" w:sz="4" w:space="0"/>
              <w:right w:val="single" w:color="auto" w:sz="4" w:space="0"/>
            </w:tcBorders>
            <w:shd w:val="clear" w:color="auto" w:fill="auto"/>
            <w:vAlign w:val="center"/>
          </w:tcPr>
          <w:p w14:paraId="03C4BE5E">
            <w:pPr>
              <w:jc w:val="center"/>
              <w:rPr>
                <w:rFonts w:hint="eastAsia" w:ascii="仿宋_GB2312" w:hAnsi="仿宋_GB2312" w:eastAsia="仿宋_GB2312" w:cs="仿宋_GB2312"/>
                <w:kern w:val="0"/>
                <w:sz w:val="24"/>
                <w:szCs w:val="24"/>
              </w:rPr>
            </w:pPr>
          </w:p>
        </w:tc>
      </w:tr>
      <w:tr w14:paraId="36F64F1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F4F50D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DE23B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智能网关</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0C55C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面向厨电行业的智能网关</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43A5A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支持RS232、RS485转网口/wifi。支持Lora转网口/wifi。支持远程登陆管理。支持多种linux版本系统运行。支持接入多平台。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4F3618B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0.24</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-0.36万元/个</w:t>
            </w:r>
          </w:p>
        </w:tc>
        <w:tc>
          <w:tcPr>
            <w:tcW w:w="3798" w:type="dxa"/>
            <w:tcBorders>
              <w:top w:val="single" w:color="auto" w:sz="4" w:space="0"/>
              <w:left w:val="nil"/>
              <w:bottom w:val="single" w:color="auto" w:sz="4" w:space="0"/>
              <w:right w:val="single" w:color="auto" w:sz="4" w:space="0"/>
            </w:tcBorders>
            <w:shd w:val="clear" w:color="auto" w:fill="auto"/>
            <w:vAlign w:val="center"/>
          </w:tcPr>
          <w:p w14:paraId="695FB8D0">
            <w:pPr>
              <w:jc w:val="center"/>
              <w:rPr>
                <w:rFonts w:hint="eastAsia" w:ascii="仿宋_GB2312" w:hAnsi="仿宋_GB2312" w:eastAsia="仿宋_GB2312" w:cs="仿宋_GB2312"/>
                <w:kern w:val="0"/>
                <w:sz w:val="24"/>
                <w:szCs w:val="24"/>
              </w:rPr>
            </w:pPr>
          </w:p>
        </w:tc>
      </w:tr>
      <w:tr w14:paraId="078EA82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460BE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42E31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lora模块</w:t>
            </w:r>
          </w:p>
        </w:tc>
        <w:tc>
          <w:tcPr>
            <w:tcW w:w="2318" w:type="dxa"/>
            <w:tcBorders>
              <w:top w:val="single" w:color="auto" w:sz="4" w:space="0"/>
              <w:left w:val="nil"/>
              <w:bottom w:val="single" w:color="auto" w:sz="4" w:space="0"/>
              <w:right w:val="single" w:color="auto" w:sz="4" w:space="0"/>
            </w:tcBorders>
            <w:shd w:val="clear" w:color="auto" w:fill="auto"/>
            <w:vAlign w:val="center"/>
          </w:tcPr>
          <w:p w14:paraId="450E210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面向制造行业的lora模块</w:t>
            </w:r>
          </w:p>
        </w:tc>
        <w:tc>
          <w:tcPr>
            <w:tcW w:w="4387" w:type="dxa"/>
            <w:tcBorders>
              <w:top w:val="single" w:color="auto" w:sz="4" w:space="0"/>
              <w:left w:val="nil"/>
              <w:bottom w:val="single" w:color="auto" w:sz="4" w:space="0"/>
              <w:right w:val="single" w:color="auto" w:sz="4" w:space="0"/>
            </w:tcBorders>
            <w:shd w:val="clear" w:color="auto" w:fill="auto"/>
            <w:vAlign w:val="center"/>
          </w:tcPr>
          <w:p w14:paraId="4A16BEC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支持DI输入采集，例如设备开关信号。支持远距离通讯，多节点布署。支持数据透传，传递真实的数据内容。支持数据带地址和加密传送，保证数据的追溯性和安全性。</w:t>
            </w:r>
          </w:p>
        </w:tc>
        <w:tc>
          <w:tcPr>
            <w:tcW w:w="1551" w:type="dxa"/>
            <w:tcBorders>
              <w:top w:val="single" w:color="auto" w:sz="4" w:space="0"/>
              <w:left w:val="nil"/>
              <w:bottom w:val="single" w:color="auto" w:sz="4" w:space="0"/>
              <w:right w:val="single" w:color="auto" w:sz="4" w:space="0"/>
            </w:tcBorders>
            <w:shd w:val="clear" w:color="auto" w:fill="auto"/>
            <w:vAlign w:val="center"/>
          </w:tcPr>
          <w:p w14:paraId="65A17D9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0.028</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-0.042万元/个</w:t>
            </w:r>
          </w:p>
        </w:tc>
        <w:tc>
          <w:tcPr>
            <w:tcW w:w="3798" w:type="dxa"/>
            <w:tcBorders>
              <w:top w:val="single" w:color="auto" w:sz="4" w:space="0"/>
              <w:left w:val="nil"/>
              <w:bottom w:val="single" w:color="auto" w:sz="4" w:space="0"/>
              <w:right w:val="single" w:color="auto" w:sz="4" w:space="0"/>
            </w:tcBorders>
            <w:shd w:val="clear" w:color="auto" w:fill="auto"/>
            <w:vAlign w:val="center"/>
          </w:tcPr>
          <w:p w14:paraId="7F5C8EAD">
            <w:pPr>
              <w:jc w:val="center"/>
              <w:rPr>
                <w:rFonts w:hint="eastAsia" w:ascii="仿宋_GB2312" w:hAnsi="仿宋_GB2312" w:eastAsia="仿宋_GB2312" w:cs="仿宋_GB2312"/>
                <w:kern w:val="0"/>
                <w:sz w:val="24"/>
                <w:szCs w:val="24"/>
              </w:rPr>
            </w:pPr>
          </w:p>
        </w:tc>
      </w:tr>
      <w:tr w14:paraId="31DD0CD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D4ACC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F5A11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ITSM运维应用</w:t>
            </w:r>
          </w:p>
        </w:tc>
        <w:tc>
          <w:tcPr>
            <w:tcW w:w="2318" w:type="dxa"/>
            <w:tcBorders>
              <w:top w:val="single" w:color="auto" w:sz="4" w:space="0"/>
              <w:left w:val="nil"/>
              <w:bottom w:val="single" w:color="auto" w:sz="4" w:space="0"/>
              <w:right w:val="single" w:color="auto" w:sz="4" w:space="0"/>
            </w:tcBorders>
            <w:shd w:val="clear" w:color="auto" w:fill="auto"/>
            <w:vAlign w:val="center"/>
          </w:tcPr>
          <w:p w14:paraId="1530E14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面向制造企业的IT维保服务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3FC51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面向集群及企业提供ITSM应用，包含产品故障服务、产品更新与升级、性能调优等服务。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1C793B88">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798" w:type="dxa"/>
            <w:tcBorders>
              <w:top w:val="single" w:color="auto" w:sz="4" w:space="0"/>
              <w:left w:val="nil"/>
              <w:bottom w:val="single" w:color="auto" w:sz="4" w:space="0"/>
              <w:right w:val="single" w:color="auto" w:sz="4" w:space="0"/>
            </w:tcBorders>
            <w:shd w:val="clear" w:color="auto" w:fill="auto"/>
            <w:vAlign w:val="center"/>
          </w:tcPr>
          <w:p w14:paraId="71ED9603">
            <w:pPr>
              <w:jc w:val="center"/>
              <w:rPr>
                <w:rFonts w:hint="eastAsia" w:ascii="仿宋_GB2312" w:hAnsi="仿宋_GB2312" w:eastAsia="仿宋_GB2312" w:cs="仿宋_GB2312"/>
                <w:kern w:val="0"/>
                <w:sz w:val="24"/>
                <w:szCs w:val="24"/>
              </w:rPr>
            </w:pPr>
          </w:p>
        </w:tc>
      </w:tr>
    </w:tbl>
    <w:p w14:paraId="08433016">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14987F81">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（五）联合体成员：佛山美云智数科技有限公司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54A6AFBF">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60449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342EB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5F0345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14A0A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163351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75F80C0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26BCB8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9B1262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1171F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美擎MES</w:t>
            </w:r>
          </w:p>
        </w:tc>
        <w:tc>
          <w:tcPr>
            <w:tcW w:w="2318" w:type="dxa"/>
            <w:tcBorders>
              <w:top w:val="single" w:color="auto" w:sz="4" w:space="0"/>
              <w:left w:val="nil"/>
              <w:bottom w:val="single" w:color="auto" w:sz="4" w:space="0"/>
              <w:right w:val="single" w:color="auto" w:sz="4" w:space="0"/>
            </w:tcBorders>
            <w:shd w:val="clear" w:color="auto" w:fill="auto"/>
            <w:vAlign w:val="center"/>
          </w:tcPr>
          <w:p w14:paraId="044F169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面向自动化厨电制造企业的MES系统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9222EE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为企业提供聚焦交付精准、效率提升、品质改善和数字化透明的智能制造信息化及工业以太网集成解决方案，实现设备自动化、生产透明化、物流智能化、管理移动化、决策数据化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5F6DB5B8">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86</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-154</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0EE14C55">
            <w:pPr>
              <w:jc w:val="center"/>
              <w:rPr>
                <w:rFonts w:hint="eastAsia" w:ascii="仿宋_GB2312" w:hAnsi="仿宋_GB2312" w:eastAsia="仿宋_GB2312" w:cs="仿宋_GB2312"/>
                <w:kern w:val="0"/>
                <w:sz w:val="24"/>
                <w:szCs w:val="24"/>
              </w:rPr>
            </w:pPr>
          </w:p>
        </w:tc>
      </w:tr>
      <w:tr w14:paraId="2DC320D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6CFB1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E9D94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425C6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面向厨电行业企业的研发设计系统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DDFB7F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园区/工厂三维可视化，物流路线可视化，产线数据可视化，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6AA0F1F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20万-150万</w:t>
            </w:r>
          </w:p>
        </w:tc>
        <w:tc>
          <w:tcPr>
            <w:tcW w:w="3835" w:type="dxa"/>
            <w:tcBorders>
              <w:top w:val="single" w:color="auto" w:sz="4" w:space="0"/>
              <w:left w:val="nil"/>
              <w:bottom w:val="single" w:color="auto" w:sz="4" w:space="0"/>
              <w:right w:val="single" w:color="auto" w:sz="4" w:space="0"/>
            </w:tcBorders>
            <w:shd w:val="clear" w:color="auto" w:fill="auto"/>
            <w:vAlign w:val="center"/>
          </w:tcPr>
          <w:p w14:paraId="3B707BC2">
            <w:pPr>
              <w:jc w:val="center"/>
              <w:rPr>
                <w:rFonts w:hint="eastAsia" w:ascii="仿宋_GB2312" w:hAnsi="仿宋_GB2312" w:eastAsia="仿宋_GB2312" w:cs="仿宋_GB2312"/>
                <w:kern w:val="0"/>
                <w:sz w:val="24"/>
                <w:szCs w:val="24"/>
              </w:rPr>
            </w:pPr>
          </w:p>
        </w:tc>
      </w:tr>
      <w:tr w14:paraId="717C3B1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1D0A3B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26614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美擎APS</w:t>
            </w:r>
          </w:p>
        </w:tc>
        <w:tc>
          <w:tcPr>
            <w:tcW w:w="2318" w:type="dxa"/>
            <w:tcBorders>
              <w:top w:val="single" w:color="auto" w:sz="4" w:space="0"/>
              <w:left w:val="nil"/>
              <w:bottom w:val="single" w:color="auto" w:sz="4" w:space="0"/>
              <w:right w:val="single" w:color="auto" w:sz="4" w:space="0"/>
            </w:tcBorders>
            <w:shd w:val="clear" w:color="auto" w:fill="auto"/>
            <w:vAlign w:val="center"/>
          </w:tcPr>
          <w:p w14:paraId="576DBB0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　面向厨电行业企业的排程系统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27ADC3A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51" w:type="dxa"/>
            <w:tcBorders>
              <w:top w:val="single" w:color="auto" w:sz="4" w:space="0"/>
              <w:left w:val="nil"/>
              <w:bottom w:val="single" w:color="auto" w:sz="4" w:space="0"/>
              <w:right w:val="single" w:color="auto" w:sz="4" w:space="0"/>
            </w:tcBorders>
            <w:shd w:val="clear" w:color="auto" w:fill="auto"/>
            <w:vAlign w:val="center"/>
          </w:tcPr>
          <w:p w14:paraId="5037C704">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-175</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06DACD22">
            <w:pPr>
              <w:jc w:val="center"/>
              <w:rPr>
                <w:rFonts w:hint="eastAsia" w:ascii="仿宋_GB2312" w:hAnsi="仿宋_GB2312" w:eastAsia="仿宋_GB2312" w:cs="仿宋_GB2312"/>
                <w:kern w:val="0"/>
                <w:sz w:val="24"/>
                <w:szCs w:val="24"/>
              </w:rPr>
            </w:pPr>
          </w:p>
        </w:tc>
      </w:tr>
      <w:tr w14:paraId="3064E04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F4933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C06A2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美擎SCADA（IOT）</w:t>
            </w:r>
          </w:p>
        </w:tc>
        <w:tc>
          <w:tcPr>
            <w:tcW w:w="2318" w:type="dxa"/>
            <w:tcBorders>
              <w:top w:val="single" w:color="auto" w:sz="4" w:space="0"/>
              <w:left w:val="nil"/>
              <w:bottom w:val="single" w:color="auto" w:sz="4" w:space="0"/>
              <w:right w:val="single" w:color="auto" w:sz="4" w:space="0"/>
            </w:tcBorders>
            <w:shd w:val="clear" w:color="auto" w:fill="auto"/>
            <w:vAlign w:val="center"/>
          </w:tcPr>
          <w:p w14:paraId="3AB4B3A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面向制造企业设备联机系统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5CFFE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采用软硬结合的方法，打通信息通路，实现设备物联；数据自动采集，设备实时监控，关注数据全面透明化；平台自动异常告警，异常实时捕抓，数字驱动高效闭环。</w:t>
            </w:r>
          </w:p>
        </w:tc>
        <w:tc>
          <w:tcPr>
            <w:tcW w:w="1551" w:type="dxa"/>
            <w:tcBorders>
              <w:top w:val="single" w:color="auto" w:sz="4" w:space="0"/>
              <w:left w:val="nil"/>
              <w:bottom w:val="single" w:color="auto" w:sz="4" w:space="0"/>
              <w:right w:val="single" w:color="auto" w:sz="4" w:space="0"/>
            </w:tcBorders>
            <w:shd w:val="clear" w:color="auto" w:fill="auto"/>
            <w:vAlign w:val="center"/>
          </w:tcPr>
          <w:p w14:paraId="27D34DBD">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-70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05A244C">
            <w:pPr>
              <w:jc w:val="center"/>
              <w:rPr>
                <w:rFonts w:hint="eastAsia" w:ascii="仿宋_GB2312" w:hAnsi="仿宋_GB2312" w:eastAsia="仿宋_GB2312" w:cs="仿宋_GB2312"/>
                <w:kern w:val="0"/>
                <w:sz w:val="24"/>
                <w:szCs w:val="24"/>
              </w:rPr>
            </w:pPr>
          </w:p>
        </w:tc>
      </w:tr>
      <w:tr w14:paraId="07D861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FCB39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82CA1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美擎品质云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118F1E6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面向厨电行业的品质云系统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8E5E0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品质云的搭建对上游实现供方制程过程品质数据在线拉通，及时预判品质风险，有针对性的对供方进行品质管理输出/辅导。</w:t>
            </w:r>
          </w:p>
        </w:tc>
        <w:tc>
          <w:tcPr>
            <w:tcW w:w="1551" w:type="dxa"/>
            <w:tcBorders>
              <w:top w:val="single" w:color="auto" w:sz="4" w:space="0"/>
              <w:left w:val="nil"/>
              <w:bottom w:val="single" w:color="auto" w:sz="4" w:space="0"/>
              <w:right w:val="single" w:color="auto" w:sz="4" w:space="0"/>
            </w:tcBorders>
            <w:shd w:val="clear" w:color="auto" w:fill="auto"/>
            <w:vAlign w:val="center"/>
          </w:tcPr>
          <w:p w14:paraId="02B98374">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SaaS：2</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/用户</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私有化：60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21F4B995">
            <w:pPr>
              <w:jc w:val="center"/>
              <w:rPr>
                <w:rFonts w:hint="eastAsia" w:ascii="仿宋_GB2312" w:hAnsi="仿宋_GB2312" w:eastAsia="仿宋_GB2312" w:cs="仿宋_GB2312"/>
                <w:kern w:val="0"/>
                <w:sz w:val="24"/>
                <w:szCs w:val="24"/>
              </w:rPr>
            </w:pPr>
          </w:p>
        </w:tc>
      </w:tr>
      <w:tr w14:paraId="2EC2CBC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0EB61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6B54F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美擎寻源云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A7305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面向厨电行业的寻源云系统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EF664A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集供应商管理协同、智造库存协同、物流配送、供方品质协同、财务协同、研发协同于一体的云平台，帮助企业建立与自身匹配的采购寻源流程，更快地寻找到合适的供应商，</w:t>
            </w:r>
          </w:p>
        </w:tc>
        <w:tc>
          <w:tcPr>
            <w:tcW w:w="1551" w:type="dxa"/>
            <w:tcBorders>
              <w:top w:val="single" w:color="auto" w:sz="4" w:space="0"/>
              <w:left w:val="nil"/>
              <w:bottom w:val="single" w:color="auto" w:sz="4" w:space="0"/>
              <w:right w:val="single" w:color="auto" w:sz="4" w:space="0"/>
            </w:tcBorders>
            <w:shd w:val="clear" w:color="auto" w:fill="auto"/>
            <w:vAlign w:val="center"/>
          </w:tcPr>
          <w:p w14:paraId="4D813057">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835" w:type="dxa"/>
            <w:tcBorders>
              <w:top w:val="single" w:color="auto" w:sz="4" w:space="0"/>
              <w:left w:val="nil"/>
              <w:bottom w:val="single" w:color="auto" w:sz="4" w:space="0"/>
              <w:right w:val="single" w:color="auto" w:sz="4" w:space="0"/>
            </w:tcBorders>
            <w:shd w:val="clear" w:color="auto" w:fill="auto"/>
            <w:vAlign w:val="center"/>
          </w:tcPr>
          <w:p w14:paraId="70285E3B">
            <w:pPr>
              <w:jc w:val="center"/>
              <w:rPr>
                <w:rFonts w:hint="eastAsia" w:ascii="仿宋_GB2312" w:hAnsi="仿宋_GB2312" w:eastAsia="仿宋_GB2312" w:cs="仿宋_GB2312"/>
                <w:kern w:val="0"/>
                <w:sz w:val="24"/>
                <w:szCs w:val="24"/>
              </w:rPr>
            </w:pPr>
          </w:p>
        </w:tc>
      </w:tr>
      <w:tr w14:paraId="5E90DD5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10C9C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91945A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美擎进销存云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93307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面向厨电行业的进销存云系统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EB7AA5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通过集成上下游库存信息，减少重复核对和回复，提升双方沟通效率，避免供方库存呆滞。</w:t>
            </w:r>
          </w:p>
        </w:tc>
        <w:tc>
          <w:tcPr>
            <w:tcW w:w="1551" w:type="dxa"/>
            <w:tcBorders>
              <w:top w:val="single" w:color="auto" w:sz="4" w:space="0"/>
              <w:left w:val="nil"/>
              <w:bottom w:val="single" w:color="auto" w:sz="4" w:space="0"/>
              <w:right w:val="single" w:color="auto" w:sz="4" w:space="0"/>
            </w:tcBorders>
            <w:shd w:val="clear" w:color="auto" w:fill="auto"/>
            <w:vAlign w:val="center"/>
          </w:tcPr>
          <w:p w14:paraId="470F76C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SaaS：2</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/用户</w:t>
            </w:r>
            <w:r>
              <w:rPr>
                <w:rFonts w:hint="eastAsia" w:ascii="仿宋_GB2312" w:hAnsi="宋体" w:eastAsia="仿宋_GB2312" w:cs="仿宋_GB2312"/>
                <w:color w:val="000000"/>
                <w:kern w:val="0"/>
                <w:sz w:val="24"/>
                <w:szCs w:val="24"/>
                <w:lang w:bidi="ar"/>
              </w:rPr>
              <w:br w:type="textWrapping"/>
            </w:r>
            <w:r>
              <w:rPr>
                <w:rFonts w:hint="eastAsia" w:ascii="仿宋_GB2312" w:hAnsi="宋体" w:eastAsia="仿宋_GB2312" w:cs="仿宋_GB2312"/>
                <w:color w:val="000000"/>
                <w:kern w:val="0"/>
                <w:sz w:val="24"/>
                <w:szCs w:val="24"/>
                <w:lang w:bidi="ar"/>
              </w:rPr>
              <w:t>私有化：60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374D2EC0">
            <w:pPr>
              <w:jc w:val="center"/>
              <w:rPr>
                <w:rFonts w:hint="eastAsia" w:ascii="仿宋_GB2312" w:hAnsi="仿宋_GB2312" w:eastAsia="仿宋_GB2312" w:cs="仿宋_GB2312"/>
                <w:kern w:val="0"/>
                <w:sz w:val="24"/>
                <w:szCs w:val="24"/>
              </w:rPr>
            </w:pPr>
          </w:p>
        </w:tc>
      </w:tr>
      <w:tr w14:paraId="76A1EAA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88CBB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78FD102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美擎SRM</w:t>
            </w:r>
          </w:p>
        </w:tc>
        <w:tc>
          <w:tcPr>
            <w:tcW w:w="2318" w:type="dxa"/>
            <w:tcBorders>
              <w:top w:val="single" w:color="auto" w:sz="4" w:space="0"/>
              <w:left w:val="nil"/>
              <w:bottom w:val="single" w:color="auto" w:sz="4" w:space="0"/>
              <w:right w:val="single" w:color="auto" w:sz="4" w:space="0"/>
            </w:tcBorders>
            <w:shd w:val="clear" w:color="auto" w:fill="auto"/>
            <w:vAlign w:val="center"/>
          </w:tcPr>
          <w:p w14:paraId="1F60FFE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面向制造企业的供方关系管理平台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674738F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支撑采购供应链规范透明、专业高效的在线化管理，实现供应商生命周期管理、全品类采购在线化、寻源流量池智能推荐等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3261E82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112DF86">
            <w:pPr>
              <w:jc w:val="center"/>
              <w:rPr>
                <w:rFonts w:hint="eastAsia" w:ascii="仿宋_GB2312" w:hAnsi="仿宋_GB2312" w:eastAsia="仿宋_GB2312" w:cs="仿宋_GB2312"/>
                <w:kern w:val="0"/>
                <w:sz w:val="24"/>
                <w:szCs w:val="24"/>
              </w:rPr>
            </w:pPr>
          </w:p>
        </w:tc>
      </w:tr>
      <w:tr w14:paraId="0F4C679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B391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FD9732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美擎工业仿真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423DD5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面向制造企业的工业仿真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EF063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51" w:type="dxa"/>
            <w:tcBorders>
              <w:top w:val="single" w:color="auto" w:sz="4" w:space="0"/>
              <w:left w:val="nil"/>
              <w:bottom w:val="single" w:color="auto" w:sz="4" w:space="0"/>
              <w:right w:val="single" w:color="auto" w:sz="4" w:space="0"/>
            </w:tcBorders>
            <w:shd w:val="clear" w:color="auto" w:fill="auto"/>
            <w:vAlign w:val="center"/>
          </w:tcPr>
          <w:p w14:paraId="42CEE50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1635A825">
            <w:pPr>
              <w:jc w:val="center"/>
              <w:rPr>
                <w:rFonts w:hint="eastAsia" w:ascii="仿宋_GB2312" w:hAnsi="仿宋_GB2312" w:eastAsia="仿宋_GB2312" w:cs="仿宋_GB2312"/>
                <w:kern w:val="0"/>
                <w:sz w:val="24"/>
                <w:szCs w:val="24"/>
              </w:rPr>
            </w:pPr>
          </w:p>
        </w:tc>
      </w:tr>
      <w:tr w14:paraId="22140E9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12E884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2E309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美擎水晶球</w:t>
            </w:r>
          </w:p>
        </w:tc>
        <w:tc>
          <w:tcPr>
            <w:tcW w:w="2318" w:type="dxa"/>
            <w:tcBorders>
              <w:top w:val="single" w:color="auto" w:sz="4" w:space="0"/>
              <w:left w:val="nil"/>
              <w:bottom w:val="single" w:color="auto" w:sz="4" w:space="0"/>
              <w:right w:val="single" w:color="auto" w:sz="4" w:space="0"/>
            </w:tcBorders>
            <w:shd w:val="clear" w:color="auto" w:fill="auto"/>
            <w:vAlign w:val="center"/>
          </w:tcPr>
          <w:p w14:paraId="140B81F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　面向制造业企业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188626C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面向企业运维人员，打造统一平台，统一门户、统一权限大数据管理运营体系，通过自动化、智能化的运营能力，提高运维人员的工作效率。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6D8A09F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-120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3AD1D9F">
            <w:pPr>
              <w:jc w:val="center"/>
              <w:rPr>
                <w:rFonts w:hint="eastAsia" w:ascii="仿宋_GB2312" w:hAnsi="仿宋_GB2312" w:eastAsia="仿宋_GB2312" w:cs="仿宋_GB2312"/>
                <w:kern w:val="0"/>
                <w:sz w:val="24"/>
                <w:szCs w:val="24"/>
              </w:rPr>
            </w:pPr>
          </w:p>
        </w:tc>
      </w:tr>
      <w:tr w14:paraId="02D8D87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80B4F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AB0FB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美擎PLM</w:t>
            </w:r>
          </w:p>
        </w:tc>
        <w:tc>
          <w:tcPr>
            <w:tcW w:w="2318" w:type="dxa"/>
            <w:tcBorders>
              <w:top w:val="single" w:color="auto" w:sz="4" w:space="0"/>
              <w:left w:val="nil"/>
              <w:bottom w:val="single" w:color="auto" w:sz="4" w:space="0"/>
              <w:right w:val="single" w:color="auto" w:sz="4" w:space="0"/>
            </w:tcBorders>
            <w:shd w:val="clear" w:color="auto" w:fill="auto"/>
            <w:vAlign w:val="center"/>
          </w:tcPr>
          <w:p w14:paraId="3787C5D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面向厨电行业企业的PLM系统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EBE80F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帮助企业加快产品创新设计和产品更新迭代、缩短产品开发周期、统一BOM管理、提升开发效率，能够有效提升研发效能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1D661065">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150</w:t>
            </w:r>
            <w:r>
              <w:rPr>
                <w:rFonts w:hint="eastAsia" w:ascii="仿宋_GB2312" w:hAnsi="仿宋_GB2312" w:eastAsia="仿宋_GB2312" w:cs="仿宋_GB2312"/>
                <w:kern w:val="0"/>
                <w:sz w:val="24"/>
                <w:szCs w:val="24"/>
              </w:rPr>
              <w:t>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F8FC0FD">
            <w:pPr>
              <w:jc w:val="center"/>
              <w:rPr>
                <w:rFonts w:hint="eastAsia" w:ascii="仿宋_GB2312" w:hAnsi="仿宋_GB2312" w:eastAsia="仿宋_GB2312" w:cs="仿宋_GB2312"/>
                <w:kern w:val="0"/>
                <w:sz w:val="24"/>
                <w:szCs w:val="24"/>
              </w:rPr>
            </w:pPr>
          </w:p>
        </w:tc>
      </w:tr>
      <w:tr w14:paraId="4F51A4D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F63B1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84652C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美擎星谋云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E2703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运营管理系统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05F7B23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通过互联网数据，帮助企业企划工作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0A7DBA3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-50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835" w:type="dxa"/>
            <w:tcBorders>
              <w:top w:val="single" w:color="auto" w:sz="4" w:space="0"/>
              <w:left w:val="nil"/>
              <w:bottom w:val="single" w:color="auto" w:sz="4" w:space="0"/>
              <w:right w:val="single" w:color="auto" w:sz="4" w:space="0"/>
            </w:tcBorders>
            <w:shd w:val="clear" w:color="auto" w:fill="auto"/>
            <w:vAlign w:val="center"/>
          </w:tcPr>
          <w:p w14:paraId="145D5A40">
            <w:pPr>
              <w:jc w:val="center"/>
              <w:rPr>
                <w:rFonts w:hint="eastAsia" w:ascii="仿宋_GB2312" w:hAnsi="仿宋_GB2312" w:eastAsia="仿宋_GB2312" w:cs="仿宋_GB2312"/>
                <w:kern w:val="0"/>
                <w:sz w:val="24"/>
                <w:szCs w:val="24"/>
              </w:rPr>
            </w:pPr>
          </w:p>
        </w:tc>
      </w:tr>
      <w:tr w14:paraId="72ED0B7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2EE55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421FF4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智能网关</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4AD5C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面向厨电行业的智能网关</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F819B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支持RS232、RS485转网口/wifi。支持Lora转网口/wifi。支持远程登陆管理。支持多种linux版本系统运行。支持接入多平台。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FF8D4D">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0.24</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-0.36万元/个</w:t>
            </w:r>
          </w:p>
        </w:tc>
        <w:tc>
          <w:tcPr>
            <w:tcW w:w="3835" w:type="dxa"/>
            <w:tcBorders>
              <w:top w:val="single" w:color="auto" w:sz="4" w:space="0"/>
              <w:left w:val="nil"/>
              <w:bottom w:val="single" w:color="auto" w:sz="4" w:space="0"/>
              <w:right w:val="single" w:color="auto" w:sz="4" w:space="0"/>
            </w:tcBorders>
            <w:shd w:val="clear" w:color="auto" w:fill="auto"/>
            <w:vAlign w:val="center"/>
          </w:tcPr>
          <w:p w14:paraId="2ADC7434">
            <w:pPr>
              <w:jc w:val="center"/>
              <w:rPr>
                <w:rFonts w:hint="eastAsia" w:ascii="仿宋_GB2312" w:hAnsi="仿宋_GB2312" w:eastAsia="仿宋_GB2312" w:cs="仿宋_GB2312"/>
                <w:kern w:val="0"/>
                <w:sz w:val="24"/>
                <w:szCs w:val="24"/>
              </w:rPr>
            </w:pPr>
          </w:p>
        </w:tc>
      </w:tr>
      <w:tr w14:paraId="1CEC1B2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DCFDC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000AA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lora模块</w:t>
            </w:r>
          </w:p>
        </w:tc>
        <w:tc>
          <w:tcPr>
            <w:tcW w:w="2318" w:type="dxa"/>
            <w:tcBorders>
              <w:top w:val="single" w:color="auto" w:sz="4" w:space="0"/>
              <w:left w:val="nil"/>
              <w:bottom w:val="single" w:color="auto" w:sz="4" w:space="0"/>
              <w:right w:val="single" w:color="auto" w:sz="4" w:space="0"/>
            </w:tcBorders>
            <w:shd w:val="clear" w:color="auto" w:fill="auto"/>
            <w:vAlign w:val="center"/>
          </w:tcPr>
          <w:p w14:paraId="2BA5FA0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面向制造行业的lora模块</w:t>
            </w:r>
          </w:p>
        </w:tc>
        <w:tc>
          <w:tcPr>
            <w:tcW w:w="4387" w:type="dxa"/>
            <w:tcBorders>
              <w:top w:val="single" w:color="auto" w:sz="4" w:space="0"/>
              <w:left w:val="nil"/>
              <w:bottom w:val="single" w:color="auto" w:sz="4" w:space="0"/>
              <w:right w:val="single" w:color="auto" w:sz="4" w:space="0"/>
            </w:tcBorders>
            <w:shd w:val="clear" w:color="auto" w:fill="auto"/>
            <w:vAlign w:val="center"/>
          </w:tcPr>
          <w:p w14:paraId="197558A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支持DI输入采集，例如设备开关信号。支持远距离通讯，多节点布署。支持数据透传，传递真实的数据内容。支持数据带地址和加密传送，保证数据的追溯性和安全性。</w:t>
            </w:r>
          </w:p>
        </w:tc>
        <w:tc>
          <w:tcPr>
            <w:tcW w:w="1551" w:type="dxa"/>
            <w:tcBorders>
              <w:top w:val="single" w:color="auto" w:sz="4" w:space="0"/>
              <w:left w:val="nil"/>
              <w:bottom w:val="single" w:color="auto" w:sz="4" w:space="0"/>
              <w:right w:val="single" w:color="auto" w:sz="4" w:space="0"/>
            </w:tcBorders>
            <w:shd w:val="clear" w:color="auto" w:fill="auto"/>
            <w:vAlign w:val="center"/>
          </w:tcPr>
          <w:p w14:paraId="45D5BE8D">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0.028</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-0.042万元/个</w:t>
            </w:r>
          </w:p>
        </w:tc>
        <w:tc>
          <w:tcPr>
            <w:tcW w:w="3835" w:type="dxa"/>
            <w:tcBorders>
              <w:top w:val="single" w:color="auto" w:sz="4" w:space="0"/>
              <w:left w:val="nil"/>
              <w:bottom w:val="single" w:color="auto" w:sz="4" w:space="0"/>
              <w:right w:val="single" w:color="auto" w:sz="4" w:space="0"/>
            </w:tcBorders>
            <w:shd w:val="clear" w:color="auto" w:fill="auto"/>
            <w:vAlign w:val="center"/>
          </w:tcPr>
          <w:p w14:paraId="33FC0B8D">
            <w:pPr>
              <w:jc w:val="center"/>
              <w:rPr>
                <w:rFonts w:hint="eastAsia" w:ascii="仿宋_GB2312" w:hAnsi="仿宋_GB2312" w:eastAsia="仿宋_GB2312" w:cs="仿宋_GB2312"/>
                <w:kern w:val="0"/>
                <w:sz w:val="24"/>
                <w:szCs w:val="24"/>
              </w:rPr>
            </w:pPr>
          </w:p>
        </w:tc>
      </w:tr>
      <w:tr w14:paraId="68E2E77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D99D4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74646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ITSM运维应用</w:t>
            </w:r>
          </w:p>
        </w:tc>
        <w:tc>
          <w:tcPr>
            <w:tcW w:w="2318" w:type="dxa"/>
            <w:tcBorders>
              <w:top w:val="single" w:color="auto" w:sz="4" w:space="0"/>
              <w:left w:val="nil"/>
              <w:bottom w:val="single" w:color="auto" w:sz="4" w:space="0"/>
              <w:right w:val="single" w:color="auto" w:sz="4" w:space="0"/>
            </w:tcBorders>
            <w:shd w:val="clear" w:color="auto" w:fill="auto"/>
            <w:vAlign w:val="center"/>
          </w:tcPr>
          <w:p w14:paraId="6F3D47B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面向制造企业的IT维保服务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1CF5386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面向集群及企业提供ITSM应用，包含产品故障服务、产品更新与升级、性能调优等服务。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0682C508">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10</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-15</w:t>
            </w:r>
            <w:r>
              <w:rPr>
                <w:rFonts w:hint="eastAsia" w:ascii="仿宋_GB2312" w:hAnsi="仿宋_GB2312" w:eastAsia="仿宋_GB2312" w:cs="仿宋_GB2312"/>
                <w:kern w:val="0"/>
                <w:sz w:val="24"/>
                <w:szCs w:val="24"/>
              </w:rPr>
              <w:t>万元</w:t>
            </w:r>
            <w:r>
              <w:rPr>
                <w:rFonts w:hint="eastAsia" w:ascii="仿宋_GB2312" w:hAnsi="宋体" w:eastAsia="仿宋_GB2312" w:cs="仿宋_GB2312"/>
                <w:color w:val="000000"/>
                <w:kern w:val="0"/>
                <w:sz w:val="24"/>
                <w:szCs w:val="24"/>
                <w:lang w:bidi="ar"/>
              </w:rPr>
              <w:t>/年</w:t>
            </w:r>
          </w:p>
        </w:tc>
        <w:tc>
          <w:tcPr>
            <w:tcW w:w="3835" w:type="dxa"/>
            <w:tcBorders>
              <w:top w:val="single" w:color="auto" w:sz="4" w:space="0"/>
              <w:left w:val="nil"/>
              <w:bottom w:val="single" w:color="auto" w:sz="4" w:space="0"/>
              <w:right w:val="single" w:color="auto" w:sz="4" w:space="0"/>
            </w:tcBorders>
            <w:shd w:val="clear" w:color="auto" w:fill="auto"/>
            <w:vAlign w:val="center"/>
          </w:tcPr>
          <w:p w14:paraId="61CD7B0D">
            <w:pPr>
              <w:jc w:val="center"/>
              <w:rPr>
                <w:rFonts w:hint="eastAsia" w:ascii="仿宋_GB2312" w:hAnsi="仿宋_GB2312" w:eastAsia="仿宋_GB2312" w:cs="仿宋_GB2312"/>
                <w:kern w:val="0"/>
                <w:sz w:val="24"/>
                <w:szCs w:val="24"/>
              </w:rPr>
            </w:pPr>
          </w:p>
        </w:tc>
      </w:tr>
    </w:tbl>
    <w:p w14:paraId="63D67A73">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36246CCA">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（六）联合体成员：佛山工链云智能系统有限公司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26"/>
      </w:tblGrid>
      <w:tr w14:paraId="3DF5B98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6E412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C6186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8A24FA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5D7852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81BF2D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26" w:type="dxa"/>
            <w:tcBorders>
              <w:top w:val="single" w:color="auto" w:sz="4" w:space="0"/>
              <w:left w:val="nil"/>
              <w:bottom w:val="single" w:color="auto" w:sz="4" w:space="0"/>
              <w:right w:val="single" w:color="auto" w:sz="4" w:space="0"/>
            </w:tcBorders>
            <w:shd w:val="clear" w:color="auto" w:fill="auto"/>
            <w:vAlign w:val="center"/>
          </w:tcPr>
          <w:p w14:paraId="733F515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2134D0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6DA2BF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AD5224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轻链云工业APP</w:t>
            </w:r>
          </w:p>
        </w:tc>
        <w:tc>
          <w:tcPr>
            <w:tcW w:w="2318" w:type="dxa"/>
            <w:tcBorders>
              <w:top w:val="single" w:color="auto" w:sz="4" w:space="0"/>
              <w:left w:val="nil"/>
              <w:bottom w:val="single" w:color="auto" w:sz="4" w:space="0"/>
              <w:right w:val="single" w:color="auto" w:sz="4" w:space="0"/>
            </w:tcBorders>
            <w:shd w:val="clear" w:color="auto" w:fill="auto"/>
            <w:vAlign w:val="center"/>
          </w:tcPr>
          <w:p w14:paraId="6D90FA8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工厂建模（基础资料及工艺路线设置）、计划下达、手机扫码生产执行（生产流程卡、产量采集、异常呼叫、质量检验）、手机统计（产量、计时计件统计）、进度看板、异常看板</w:t>
            </w:r>
          </w:p>
        </w:tc>
        <w:tc>
          <w:tcPr>
            <w:tcW w:w="4387" w:type="dxa"/>
            <w:tcBorders>
              <w:top w:val="single" w:color="auto" w:sz="4" w:space="0"/>
              <w:left w:val="nil"/>
              <w:bottom w:val="single" w:color="auto" w:sz="4" w:space="0"/>
              <w:right w:val="single" w:color="auto" w:sz="4" w:space="0"/>
            </w:tcBorders>
            <w:shd w:val="clear" w:color="auto" w:fill="auto"/>
            <w:vAlign w:val="center"/>
          </w:tcPr>
          <w:p w14:paraId="6DE8B74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小微型制造业从"0-1"实现数字化转型方案；减少生产文员67%，异常处理效率提升30%；数字协同100%。</w:t>
            </w:r>
          </w:p>
        </w:tc>
        <w:tc>
          <w:tcPr>
            <w:tcW w:w="1551" w:type="dxa"/>
            <w:tcBorders>
              <w:top w:val="single" w:color="auto" w:sz="4" w:space="0"/>
              <w:left w:val="nil"/>
              <w:bottom w:val="single" w:color="auto" w:sz="4" w:space="0"/>
              <w:right w:val="single" w:color="auto" w:sz="4" w:space="0"/>
            </w:tcBorders>
            <w:shd w:val="clear" w:color="auto" w:fill="auto"/>
            <w:vAlign w:val="center"/>
          </w:tcPr>
          <w:p w14:paraId="75E80053">
            <w:pPr>
              <w:widowControl/>
              <w:jc w:val="center"/>
              <w:textAlignment w:val="center"/>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0.98</w:t>
            </w:r>
            <w:r>
              <w:rPr>
                <w:rFonts w:hint="eastAsia" w:ascii="仿宋_GB2312" w:hAnsi="仿宋_GB2312" w:eastAsia="仿宋_GB2312" w:cs="仿宋_GB2312"/>
                <w:kern w:val="0"/>
                <w:sz w:val="24"/>
                <w:szCs w:val="24"/>
              </w:rPr>
              <w:t>万元</w:t>
            </w:r>
            <w:r>
              <w:rPr>
                <w:rFonts w:hint="eastAsia" w:ascii="仿宋_GB2312" w:hAnsi="宋体" w:eastAsia="仿宋_GB2312" w:cs="仿宋_GB2312"/>
                <w:kern w:val="0"/>
                <w:sz w:val="24"/>
                <w:szCs w:val="24"/>
                <w:lang w:bidi="ar"/>
              </w:rPr>
              <w:t>-6.98</w:t>
            </w:r>
            <w:r>
              <w:rPr>
                <w:rFonts w:hint="eastAsia" w:ascii="仿宋_GB2312" w:hAnsi="仿宋_GB2312" w:eastAsia="仿宋_GB2312" w:cs="仿宋_GB2312"/>
                <w:kern w:val="0"/>
                <w:sz w:val="24"/>
                <w:szCs w:val="24"/>
              </w:rPr>
              <w:t>万元</w:t>
            </w:r>
            <w:r>
              <w:rPr>
                <w:rFonts w:hint="eastAsia" w:ascii="仿宋_GB2312" w:hAnsi="宋体" w:eastAsia="仿宋_GB2312" w:cs="仿宋_GB2312"/>
                <w:kern w:val="0"/>
                <w:sz w:val="24"/>
                <w:szCs w:val="24"/>
                <w:lang w:bidi="ar"/>
              </w:rPr>
              <w:t>/年/用户数</w:t>
            </w:r>
          </w:p>
          <w:p w14:paraId="606171C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或5万元-35万元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1556C26D">
            <w:pPr>
              <w:jc w:val="center"/>
              <w:rPr>
                <w:rFonts w:hint="eastAsia" w:ascii="仿宋_GB2312" w:hAnsi="仿宋_GB2312" w:eastAsia="仿宋_GB2312" w:cs="仿宋_GB2312"/>
                <w:kern w:val="0"/>
                <w:sz w:val="24"/>
                <w:szCs w:val="24"/>
              </w:rPr>
            </w:pPr>
          </w:p>
        </w:tc>
      </w:tr>
      <w:tr w14:paraId="66AB3F8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97E426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BC6733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轻云MES系统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73EB9E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基础资料及工艺路线、计划排程及工单分配、一体机生产执行平台（生产任务、工艺、工序流转、完工、报工、质量、异常、ESOP)、设备数据采集、产品追溯、能源采集、电子综合看板、系统集成</w:t>
            </w:r>
          </w:p>
        </w:tc>
        <w:tc>
          <w:tcPr>
            <w:tcW w:w="4387" w:type="dxa"/>
            <w:tcBorders>
              <w:top w:val="single" w:color="auto" w:sz="4" w:space="0"/>
              <w:left w:val="nil"/>
              <w:bottom w:val="single" w:color="auto" w:sz="4" w:space="0"/>
              <w:right w:val="single" w:color="auto" w:sz="4" w:space="0"/>
            </w:tcBorders>
            <w:shd w:val="clear" w:color="auto" w:fill="auto"/>
            <w:vAlign w:val="center"/>
          </w:tcPr>
          <w:p w14:paraId="1C6DCFB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中小型生产执行业务场景应用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3BC69DA9">
            <w:pPr>
              <w:widowControl/>
              <w:jc w:val="center"/>
              <w:textAlignment w:val="center"/>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10</w:t>
            </w:r>
            <w:r>
              <w:rPr>
                <w:rFonts w:hint="eastAsia" w:ascii="仿宋_GB2312" w:hAnsi="仿宋_GB2312" w:eastAsia="仿宋_GB2312" w:cs="仿宋_GB2312"/>
                <w:kern w:val="0"/>
                <w:sz w:val="24"/>
                <w:szCs w:val="24"/>
              </w:rPr>
              <w:t>万元</w:t>
            </w:r>
            <w:r>
              <w:rPr>
                <w:rFonts w:hint="eastAsia" w:ascii="仿宋_GB2312" w:hAnsi="宋体" w:eastAsia="仿宋_GB2312" w:cs="仿宋_GB2312"/>
                <w:kern w:val="0"/>
                <w:sz w:val="24"/>
                <w:szCs w:val="24"/>
                <w:lang w:bidi="ar"/>
              </w:rPr>
              <w:t>-30</w:t>
            </w:r>
            <w:r>
              <w:rPr>
                <w:rFonts w:hint="eastAsia" w:ascii="仿宋_GB2312" w:hAnsi="仿宋_GB2312" w:eastAsia="仿宋_GB2312" w:cs="仿宋_GB2312"/>
                <w:kern w:val="0"/>
                <w:sz w:val="24"/>
                <w:szCs w:val="24"/>
              </w:rPr>
              <w:t>万元</w:t>
            </w:r>
            <w:r>
              <w:rPr>
                <w:rFonts w:hint="eastAsia" w:ascii="仿宋_GB2312" w:hAnsi="宋体" w:eastAsia="仿宋_GB2312" w:cs="仿宋_GB2312"/>
                <w:kern w:val="0"/>
                <w:sz w:val="24"/>
                <w:szCs w:val="24"/>
                <w:lang w:bidi="ar"/>
              </w:rPr>
              <w:t>/年</w:t>
            </w:r>
          </w:p>
          <w:p w14:paraId="4D9B31BD">
            <w:pPr>
              <w:widowControl/>
              <w:jc w:val="center"/>
              <w:textAlignment w:val="center"/>
              <w:rPr>
                <w:rFonts w:hint="eastAsia" w:ascii="仿宋_GB2312" w:hAnsi="宋体" w:eastAsia="仿宋_GB2312" w:cs="仿宋_GB2312"/>
                <w:kern w:val="0"/>
                <w:sz w:val="24"/>
                <w:szCs w:val="24"/>
                <w:lang w:bidi="ar"/>
              </w:rPr>
            </w:pPr>
          </w:p>
          <w:p w14:paraId="55CFF53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或20万元-200万元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25FF9C8C">
            <w:pPr>
              <w:jc w:val="center"/>
              <w:rPr>
                <w:rFonts w:hint="eastAsia" w:ascii="仿宋_GB2312" w:hAnsi="仿宋_GB2312" w:eastAsia="仿宋_GB2312" w:cs="仿宋_GB2312"/>
                <w:kern w:val="0"/>
                <w:sz w:val="24"/>
                <w:szCs w:val="24"/>
              </w:rPr>
            </w:pPr>
          </w:p>
        </w:tc>
      </w:tr>
      <w:tr w14:paraId="1AD5524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B18C2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5B0AD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工链云智能排程系统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FBB9CF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排程参数设置、排程规则、一键排程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1B80A44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订单达时率90%-100%，物料配送合理，减少库存积压。</w:t>
            </w:r>
          </w:p>
        </w:tc>
        <w:tc>
          <w:tcPr>
            <w:tcW w:w="1551" w:type="dxa"/>
            <w:tcBorders>
              <w:top w:val="single" w:color="auto" w:sz="4" w:space="0"/>
              <w:left w:val="nil"/>
              <w:bottom w:val="single" w:color="auto" w:sz="4" w:space="0"/>
              <w:right w:val="single" w:color="auto" w:sz="4" w:space="0"/>
            </w:tcBorders>
            <w:shd w:val="clear" w:color="auto" w:fill="auto"/>
            <w:vAlign w:val="center"/>
          </w:tcPr>
          <w:p w14:paraId="312B91D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5万元-10万元/年</w:t>
            </w:r>
          </w:p>
          <w:p w14:paraId="6F86883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或10万元-100万元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1725B9FF">
            <w:pPr>
              <w:jc w:val="center"/>
              <w:rPr>
                <w:rFonts w:hint="eastAsia" w:ascii="仿宋_GB2312" w:hAnsi="仿宋_GB2312" w:eastAsia="仿宋_GB2312" w:cs="仿宋_GB2312"/>
                <w:kern w:val="0"/>
                <w:sz w:val="24"/>
                <w:szCs w:val="24"/>
              </w:rPr>
            </w:pPr>
          </w:p>
        </w:tc>
      </w:tr>
      <w:tr w14:paraId="5A4DE60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4C36CE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35A95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工链云设备管理系统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DAE5D2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设备台账、设备保养、设备点检、设备维修、配件管理、设备看板</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376B6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提升设备的整体管理水平</w:t>
            </w:r>
          </w:p>
        </w:tc>
        <w:tc>
          <w:tcPr>
            <w:tcW w:w="1551" w:type="dxa"/>
            <w:tcBorders>
              <w:top w:val="single" w:color="auto" w:sz="4" w:space="0"/>
              <w:left w:val="nil"/>
              <w:bottom w:val="single" w:color="auto" w:sz="4" w:space="0"/>
              <w:right w:val="single" w:color="auto" w:sz="4" w:space="0"/>
            </w:tcBorders>
            <w:shd w:val="clear" w:color="auto" w:fill="auto"/>
            <w:vAlign w:val="center"/>
          </w:tcPr>
          <w:p w14:paraId="7A1FC23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1万元-5万元/年</w:t>
            </w:r>
          </w:p>
          <w:p w14:paraId="2F6A2DC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或10万</w:t>
            </w:r>
            <w:r>
              <w:rPr>
                <w:rFonts w:hint="eastAsia" w:ascii="仿宋_GB2312" w:hAnsi="宋体" w:eastAsia="仿宋_GB2312" w:cs="仿宋_GB2312"/>
                <w:color w:val="000000"/>
                <w:kern w:val="0"/>
                <w:sz w:val="24"/>
                <w:szCs w:val="24"/>
                <w:lang w:bidi="ar"/>
              </w:rPr>
              <w:t>元</w:t>
            </w:r>
            <w:r>
              <w:rPr>
                <w:rFonts w:hint="eastAsia" w:ascii="仿宋_GB2312" w:hAnsi="仿宋_GB2312" w:eastAsia="仿宋_GB2312" w:cs="仿宋_GB2312"/>
                <w:kern w:val="0"/>
                <w:sz w:val="24"/>
                <w:szCs w:val="24"/>
              </w:rPr>
              <w:t>-60万元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176B839D">
            <w:pPr>
              <w:jc w:val="center"/>
              <w:rPr>
                <w:rFonts w:hint="eastAsia" w:ascii="仿宋_GB2312" w:hAnsi="仿宋_GB2312" w:eastAsia="仿宋_GB2312" w:cs="仿宋_GB2312"/>
                <w:kern w:val="0"/>
                <w:sz w:val="24"/>
                <w:szCs w:val="24"/>
              </w:rPr>
            </w:pPr>
          </w:p>
        </w:tc>
      </w:tr>
      <w:tr w14:paraId="10B0E6F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97DBB8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90445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低代码云平台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99D7A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SAAS层场景应用集成低码平台；单据自定义、流程自定义、大屏设计器、插件管理、业务流设计、报表设计、数据管理等等</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F20D2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灵活配置创新型平台，标准化组建，个性化应用，零代码开发，持续生命周期，无需专业技能，两周即可上手</w:t>
            </w:r>
          </w:p>
        </w:tc>
        <w:tc>
          <w:tcPr>
            <w:tcW w:w="1551" w:type="dxa"/>
            <w:tcBorders>
              <w:top w:val="single" w:color="auto" w:sz="4" w:space="0"/>
              <w:left w:val="nil"/>
              <w:bottom w:val="single" w:color="auto" w:sz="4" w:space="0"/>
              <w:right w:val="single" w:color="auto" w:sz="4" w:space="0"/>
            </w:tcBorders>
            <w:shd w:val="clear" w:color="auto" w:fill="auto"/>
            <w:vAlign w:val="center"/>
          </w:tcPr>
          <w:p w14:paraId="2CEFB7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5万元/年</w:t>
            </w:r>
          </w:p>
          <w:p w14:paraId="035739C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或20万</w:t>
            </w:r>
            <w:r>
              <w:rPr>
                <w:rFonts w:hint="eastAsia" w:ascii="仿宋_GB2312" w:hAnsi="宋体" w:eastAsia="仿宋_GB2312" w:cs="仿宋_GB2312"/>
                <w:color w:val="000000"/>
                <w:kern w:val="0"/>
                <w:sz w:val="24"/>
                <w:szCs w:val="24"/>
                <w:lang w:bidi="ar"/>
              </w:rPr>
              <w:t>元</w:t>
            </w:r>
            <w:r>
              <w:rPr>
                <w:rFonts w:hint="eastAsia" w:ascii="仿宋_GB2312" w:hAnsi="仿宋_GB2312" w:eastAsia="仿宋_GB2312" w:cs="仿宋_GB2312"/>
                <w:kern w:val="0"/>
                <w:sz w:val="24"/>
                <w:szCs w:val="24"/>
              </w:rPr>
              <w:t>-100万</w:t>
            </w:r>
            <w:r>
              <w:rPr>
                <w:rFonts w:hint="eastAsia" w:ascii="仿宋_GB2312" w:hAnsi="宋体" w:eastAsia="仿宋_GB2312" w:cs="仿宋_GB2312"/>
                <w:color w:val="000000"/>
                <w:kern w:val="0"/>
                <w:sz w:val="24"/>
                <w:szCs w:val="24"/>
                <w:lang w:bidi="ar"/>
              </w:rPr>
              <w:t>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444F2024">
            <w:pPr>
              <w:jc w:val="center"/>
              <w:rPr>
                <w:rFonts w:hint="eastAsia" w:ascii="仿宋_GB2312" w:hAnsi="仿宋_GB2312" w:eastAsia="仿宋_GB2312" w:cs="仿宋_GB2312"/>
                <w:kern w:val="0"/>
                <w:sz w:val="24"/>
                <w:szCs w:val="24"/>
              </w:rPr>
            </w:pPr>
          </w:p>
        </w:tc>
      </w:tr>
      <w:tr w14:paraId="5529383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D998C9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B438A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工链云ECT系统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AEF365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基于业务流程中异常呼叫、异常看板和手机端的异常处理所组合的系统，主要用于业务流程过程中的异常呼叫、处理以及监控。</w:t>
            </w:r>
          </w:p>
        </w:tc>
        <w:tc>
          <w:tcPr>
            <w:tcW w:w="4387" w:type="dxa"/>
            <w:tcBorders>
              <w:top w:val="single" w:color="auto" w:sz="4" w:space="0"/>
              <w:left w:val="nil"/>
              <w:bottom w:val="single" w:color="auto" w:sz="4" w:space="0"/>
              <w:right w:val="single" w:color="auto" w:sz="4" w:space="0"/>
            </w:tcBorders>
            <w:shd w:val="clear" w:color="auto" w:fill="auto"/>
            <w:vAlign w:val="center"/>
          </w:tcPr>
          <w:p w14:paraId="06056EBF">
            <w:pPr>
              <w:widowControl/>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包括4个部分：异常定义，异常呼叫，异常处理，异常看板。</w:t>
            </w:r>
          </w:p>
          <w:p w14:paraId="19764A83">
            <w:pPr>
              <w:widowControl/>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异常呼叫和处理在手机端进行，网页端主要是定义基础资料及查看看板。</w:t>
            </w:r>
          </w:p>
        </w:tc>
        <w:tc>
          <w:tcPr>
            <w:tcW w:w="1551" w:type="dxa"/>
            <w:tcBorders>
              <w:top w:val="single" w:color="auto" w:sz="4" w:space="0"/>
              <w:left w:val="nil"/>
              <w:bottom w:val="single" w:color="auto" w:sz="4" w:space="0"/>
              <w:right w:val="single" w:color="auto" w:sz="4" w:space="0"/>
            </w:tcBorders>
            <w:shd w:val="clear" w:color="auto" w:fill="auto"/>
            <w:vAlign w:val="center"/>
          </w:tcPr>
          <w:p w14:paraId="6A15551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1.5-5万/年/用户数</w:t>
            </w:r>
          </w:p>
        </w:tc>
        <w:tc>
          <w:tcPr>
            <w:tcW w:w="3826" w:type="dxa"/>
            <w:tcBorders>
              <w:top w:val="single" w:color="auto" w:sz="4" w:space="0"/>
              <w:left w:val="nil"/>
              <w:bottom w:val="single" w:color="auto" w:sz="4" w:space="0"/>
              <w:right w:val="single" w:color="auto" w:sz="4" w:space="0"/>
            </w:tcBorders>
            <w:shd w:val="clear" w:color="auto" w:fill="auto"/>
            <w:vAlign w:val="center"/>
          </w:tcPr>
          <w:p w14:paraId="4F6F04FD">
            <w:pPr>
              <w:jc w:val="center"/>
              <w:rPr>
                <w:rFonts w:hint="eastAsia" w:ascii="仿宋_GB2312" w:hAnsi="仿宋_GB2312" w:eastAsia="仿宋_GB2312" w:cs="仿宋_GB2312"/>
                <w:kern w:val="0"/>
                <w:sz w:val="24"/>
                <w:szCs w:val="24"/>
              </w:rPr>
            </w:pPr>
          </w:p>
        </w:tc>
      </w:tr>
      <w:tr w14:paraId="6448431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95F759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4E30191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工链云WMS系统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63FA0BC">
            <w:pPr>
              <w:widowControl/>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面向中小企业智慧仓储管理系统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2061F2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条码规则、条码出库、条码入库、条码盘点、条码调拨、物料配送、条码追溯、仓位管理。</w:t>
            </w:r>
          </w:p>
          <w:p w14:paraId="6FE68A69">
            <w:pPr>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利用物料条码，结合PDA扫码。提升物料、成品的出入库、调拨、盘点业务处理效率。结合排产，自动出具备料看板，指导仓库备料及配送生产工位。</w:t>
            </w:r>
          </w:p>
        </w:tc>
        <w:tc>
          <w:tcPr>
            <w:tcW w:w="1551" w:type="dxa"/>
            <w:tcBorders>
              <w:top w:val="single" w:color="auto" w:sz="4" w:space="0"/>
              <w:left w:val="nil"/>
              <w:bottom w:val="single" w:color="auto" w:sz="4" w:space="0"/>
              <w:right w:val="single" w:color="auto" w:sz="4" w:space="0"/>
            </w:tcBorders>
            <w:shd w:val="clear" w:color="auto" w:fill="auto"/>
            <w:vAlign w:val="center"/>
          </w:tcPr>
          <w:p w14:paraId="7A58DD9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15万</w:t>
            </w:r>
            <w:r>
              <w:rPr>
                <w:rFonts w:hint="eastAsia" w:ascii="仿宋_GB2312" w:hAnsi="宋体" w:eastAsia="仿宋_GB2312" w:cs="仿宋_GB2312"/>
                <w:color w:val="000000"/>
                <w:kern w:val="0"/>
                <w:sz w:val="24"/>
                <w:szCs w:val="24"/>
                <w:lang w:bidi="ar"/>
              </w:rPr>
              <w:t>元</w:t>
            </w:r>
            <w:r>
              <w:rPr>
                <w:rFonts w:hint="eastAsia" w:ascii="仿宋_GB2312" w:hAnsi="仿宋_GB2312" w:eastAsia="仿宋_GB2312" w:cs="仿宋_GB2312"/>
                <w:kern w:val="0"/>
                <w:sz w:val="24"/>
                <w:szCs w:val="24"/>
              </w:rPr>
              <w:t>-60万</w:t>
            </w:r>
            <w:r>
              <w:rPr>
                <w:rFonts w:hint="eastAsia" w:ascii="仿宋_GB2312" w:hAnsi="宋体" w:eastAsia="仿宋_GB2312" w:cs="仿宋_GB2312"/>
                <w:color w:val="000000"/>
                <w:kern w:val="0"/>
                <w:sz w:val="24"/>
                <w:szCs w:val="24"/>
                <w:lang w:bidi="ar"/>
              </w:rPr>
              <w:t>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3E3A0F5F">
            <w:pPr>
              <w:jc w:val="center"/>
              <w:rPr>
                <w:rFonts w:hint="eastAsia" w:ascii="仿宋_GB2312" w:hAnsi="仿宋_GB2312" w:eastAsia="仿宋_GB2312" w:cs="仿宋_GB2312"/>
                <w:kern w:val="0"/>
                <w:sz w:val="24"/>
                <w:szCs w:val="24"/>
              </w:rPr>
            </w:pPr>
          </w:p>
        </w:tc>
      </w:tr>
      <w:tr w14:paraId="323DDD8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41F4C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57B3E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工链云ESOP系统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39DA7AB">
            <w:pPr>
              <w:widowControl/>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作业指导智能化管理系统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1236238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ESOP系统实现作业指导书的智能化管理及派发、 消除车间现场纸质流转，实现车间无纸化管理为目标，实现作业流程标准化。</w:t>
            </w:r>
          </w:p>
          <w:p w14:paraId="41FE257F">
            <w:pPr>
              <w:widowControl/>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统一终端管理，系统分发ESOP，单独设置各岗位终端文件的显示内容，各岗位只看自己的作业文件，简单明了清晰易懂;通过一键派发，快速切换整条产线作业指导书在提升车间的整体智能化水平同时，节约资源，提升车间生产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4DF1541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w:t>
            </w:r>
            <w:r>
              <w:rPr>
                <w:rFonts w:hint="eastAsia" w:ascii="仿宋_GB2312" w:hAnsi="宋体" w:eastAsia="仿宋_GB2312" w:cs="仿宋_GB2312"/>
                <w:color w:val="000000"/>
                <w:kern w:val="0"/>
                <w:sz w:val="24"/>
                <w:szCs w:val="24"/>
                <w:lang w:bidi="ar"/>
              </w:rPr>
              <w:t>元</w:t>
            </w:r>
            <w:r>
              <w:rPr>
                <w:rFonts w:hint="eastAsia" w:ascii="仿宋_GB2312" w:hAnsi="仿宋_GB2312" w:eastAsia="仿宋_GB2312" w:cs="仿宋_GB2312"/>
                <w:kern w:val="0"/>
                <w:sz w:val="24"/>
                <w:szCs w:val="24"/>
              </w:rPr>
              <w:t>-3万</w:t>
            </w:r>
            <w:r>
              <w:rPr>
                <w:rFonts w:hint="eastAsia" w:ascii="仿宋_GB2312" w:hAnsi="宋体" w:eastAsia="仿宋_GB2312" w:cs="仿宋_GB2312"/>
                <w:color w:val="000000"/>
                <w:kern w:val="0"/>
                <w:sz w:val="24"/>
                <w:szCs w:val="24"/>
                <w:lang w:bidi="ar"/>
              </w:rPr>
              <w:t>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3E34308D">
            <w:pPr>
              <w:jc w:val="center"/>
              <w:rPr>
                <w:rFonts w:hint="eastAsia" w:ascii="仿宋_GB2312" w:hAnsi="仿宋_GB2312" w:eastAsia="仿宋_GB2312" w:cs="仿宋_GB2312"/>
                <w:kern w:val="0"/>
                <w:sz w:val="24"/>
                <w:szCs w:val="24"/>
              </w:rPr>
            </w:pPr>
          </w:p>
        </w:tc>
      </w:tr>
    </w:tbl>
    <w:p w14:paraId="0A68416A">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5CA229EA">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（七）联合体成员：用友网络科技股份有限公司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4E87343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2EEED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8E93F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CF31F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EBD86C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7E898A0">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2133F02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0ECBBA3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3EA567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03766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U9cloud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5FE16A1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中型及中大型制造业云ERP</w:t>
            </w:r>
          </w:p>
        </w:tc>
        <w:tc>
          <w:tcPr>
            <w:tcW w:w="4387" w:type="dxa"/>
            <w:tcBorders>
              <w:top w:val="single" w:color="auto" w:sz="4" w:space="0"/>
              <w:left w:val="nil"/>
              <w:bottom w:val="single" w:color="auto" w:sz="4" w:space="0"/>
              <w:right w:val="single" w:color="auto" w:sz="4" w:space="0"/>
            </w:tcBorders>
            <w:shd w:val="clear" w:color="auto" w:fill="auto"/>
            <w:vAlign w:val="center"/>
          </w:tcPr>
          <w:p w14:paraId="65AEC73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U9cloud为成长型企业提供一站式数智制造升级平台。U9cloud是用友精智互联网平台的重要组成部分，提供了各种基础应用和开发平台，实现与第三方系统集成的平台，AIOT实现设备硬件的数据采集、对接。业务应用方面，覆盖生产制造、供应链、成本、财务、管理会计、人力资源、项目化管理、智能分析数据决策等全领域的深入应用，还为各类终端业务配置了移动条码、移动应用。另外，通过与用友PLM集成使用实现设计制造一体化，与智能工厂集成实现智慧车间、数智自动化车间。U9cloud与各领域云的全面打通融合，各领域公有云产品共同为U9C客户的数智化运营、上下游产业链协同、社会化协同提供升级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7D1CABC4">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50万元-100万元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FF67FE7">
            <w:pPr>
              <w:jc w:val="center"/>
              <w:rPr>
                <w:rFonts w:hint="eastAsia" w:ascii="仿宋_GB2312" w:hAnsi="仿宋_GB2312" w:eastAsia="仿宋_GB2312" w:cs="仿宋_GB2312"/>
                <w:kern w:val="0"/>
                <w:sz w:val="24"/>
                <w:szCs w:val="24"/>
              </w:rPr>
            </w:pPr>
          </w:p>
        </w:tc>
      </w:tr>
      <w:tr w14:paraId="3C589C2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B3A19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4A7D2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6AB16CC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企业商业创新云平台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33A7266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用友YonSuite主要面向成长型企业提供融合营销、供应链、制造、采购、财务、税务、金融、人力、协同（OA）一站式云服务。它通过“数智飞轮”的概念，快速构建闭环场景，支持企业的高弹性发展。YonSuite采用云原生和微服务架构，基于iuap6.0PaaS云平台，提供多租户和多数据中心的支持。此外，它还支持多语言、多时区、多币种/汇率等全球化业务经营能力，帮助企业实现全球范围内的业务拓展和管理，为企业降本增效提供安全可靠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2E78E68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F31A4B5">
            <w:pPr>
              <w:jc w:val="center"/>
              <w:rPr>
                <w:rFonts w:hint="eastAsia" w:ascii="仿宋_GB2312" w:hAnsi="仿宋_GB2312" w:eastAsia="仿宋_GB2312" w:cs="仿宋_GB2312"/>
                <w:kern w:val="0"/>
                <w:sz w:val="24"/>
                <w:szCs w:val="24"/>
              </w:rPr>
            </w:pPr>
          </w:p>
        </w:tc>
      </w:tr>
      <w:tr w14:paraId="67EEE37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6BE39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077DC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U8cloud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4672597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小集团云ERP和成长型集团信创云ERP</w:t>
            </w:r>
          </w:p>
        </w:tc>
        <w:tc>
          <w:tcPr>
            <w:tcW w:w="4387" w:type="dxa"/>
            <w:tcBorders>
              <w:top w:val="single" w:color="auto" w:sz="4" w:space="0"/>
              <w:left w:val="nil"/>
              <w:bottom w:val="single" w:color="auto" w:sz="4" w:space="0"/>
              <w:right w:val="single" w:color="auto" w:sz="4" w:space="0"/>
            </w:tcBorders>
            <w:shd w:val="clear" w:color="auto" w:fill="auto"/>
            <w:vAlign w:val="center"/>
          </w:tcPr>
          <w:p w14:paraId="2BE03B2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U8C产品是一款主要聚焦高速成长型、创新型企业，具备安全可信、合规可靠，全面支持多组织业务协同、营销创新、智能财务、智能报账、智能供应链、智能人力、全栈信创、集团管控、业财融合等产品特性，融合用友云服务实现企业互联网资源连接、共享、协同，赋能中国成长型企业高速发展、云化创新的敏经营、轻管理的软件，荣获2022年行业信息化成长型企业“信创云ERP”最具竞争力产品和工信部举办“鼎信杯”信创产品大赛优秀奖，属于唯一获奖的云ERP产品。</w:t>
            </w:r>
          </w:p>
        </w:tc>
        <w:tc>
          <w:tcPr>
            <w:tcW w:w="1551" w:type="dxa"/>
            <w:tcBorders>
              <w:top w:val="single" w:color="auto" w:sz="4" w:space="0"/>
              <w:left w:val="nil"/>
              <w:bottom w:val="single" w:color="auto" w:sz="4" w:space="0"/>
              <w:right w:val="single" w:color="auto" w:sz="4" w:space="0"/>
            </w:tcBorders>
            <w:shd w:val="clear" w:color="auto" w:fill="auto"/>
            <w:vAlign w:val="center"/>
          </w:tcPr>
          <w:p w14:paraId="544ADF4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20万元-100万元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5763730A">
            <w:pPr>
              <w:jc w:val="center"/>
              <w:rPr>
                <w:rFonts w:hint="eastAsia" w:ascii="仿宋_GB2312" w:hAnsi="仿宋_GB2312" w:eastAsia="仿宋_GB2312" w:cs="仿宋_GB2312"/>
                <w:kern w:val="0"/>
                <w:sz w:val="24"/>
                <w:szCs w:val="24"/>
              </w:rPr>
            </w:pPr>
          </w:p>
        </w:tc>
      </w:tr>
      <w:tr w14:paraId="3205B2F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99153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5CF8F4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数据应用服务</w:t>
            </w:r>
          </w:p>
        </w:tc>
        <w:tc>
          <w:tcPr>
            <w:tcW w:w="2318" w:type="dxa"/>
            <w:tcBorders>
              <w:top w:val="single" w:color="auto" w:sz="4" w:space="0"/>
              <w:left w:val="nil"/>
              <w:bottom w:val="single" w:color="auto" w:sz="4" w:space="0"/>
              <w:right w:val="single" w:color="auto" w:sz="4" w:space="0"/>
            </w:tcBorders>
            <w:shd w:val="clear" w:color="auto" w:fill="auto"/>
            <w:vAlign w:val="center"/>
          </w:tcPr>
          <w:p w14:paraId="16B9A99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数智化分析全场景方案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6BAC8C5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用友数据应用服务采用敏捷BI的设计理念，轻配置、易操作、强支撑，兼容多种平台，打通了从数据连接、数据建模到数据分析的整个数据价值应用的全链路。针对不同行业、不同管理场景提供了丰富的主题模型，如项目管理分析、成本展算模型、财务盈利分析、运营绩效分析等。同时，基于用友数据应用服务的数据中台能力，企业可以构建批流一体的企业级实时数仓，实现数据的统一采集、接入、存储、治理、管理、计算、建模、分析、挖掘、预测等。这为企业提供了一个全方位、专业、高效、安全、可靠、开放、创新、智慧的数据中台，彻底解决了数据孤岛问题，激活了企业数据的核心价值。</w:t>
            </w:r>
          </w:p>
        </w:tc>
        <w:tc>
          <w:tcPr>
            <w:tcW w:w="1551" w:type="dxa"/>
            <w:tcBorders>
              <w:top w:val="single" w:color="auto" w:sz="4" w:space="0"/>
              <w:left w:val="nil"/>
              <w:bottom w:val="single" w:color="auto" w:sz="4" w:space="0"/>
              <w:right w:val="single" w:color="auto" w:sz="4" w:space="0"/>
            </w:tcBorders>
            <w:shd w:val="clear" w:color="auto" w:fill="auto"/>
            <w:vAlign w:val="center"/>
          </w:tcPr>
          <w:p w14:paraId="5590575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1D749DDF">
            <w:pPr>
              <w:jc w:val="center"/>
              <w:rPr>
                <w:rFonts w:hint="eastAsia" w:ascii="仿宋_GB2312" w:hAnsi="仿宋_GB2312" w:eastAsia="仿宋_GB2312" w:cs="仿宋_GB2312"/>
                <w:kern w:val="0"/>
                <w:sz w:val="24"/>
                <w:szCs w:val="24"/>
              </w:rPr>
            </w:pPr>
          </w:p>
        </w:tc>
      </w:tr>
      <w:tr w14:paraId="0922112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AF8DA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D9933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友空间</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F249A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新一代企业数字化工作平台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370051E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提供日常协同服务功能，处理行政事务类流程审批，融合ERP各业务系统，整合企业所有移动应用，提供一站式工作服务平台，聚合生态应用服务，提供爆款场景服务，激活客户全员应用。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51DFC9">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3A02DA97">
            <w:pPr>
              <w:jc w:val="center"/>
              <w:rPr>
                <w:rFonts w:hint="eastAsia" w:ascii="仿宋_GB2312" w:hAnsi="仿宋_GB2312" w:eastAsia="仿宋_GB2312" w:cs="仿宋_GB2312"/>
                <w:kern w:val="0"/>
                <w:sz w:val="24"/>
                <w:szCs w:val="24"/>
              </w:rPr>
            </w:pPr>
          </w:p>
        </w:tc>
      </w:tr>
      <w:tr w14:paraId="052F9A0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AF8ECD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AA3E97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PLMCloud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3D40A54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产品生命周期管理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411FC0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PLM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合理的选用控制，帮助企业减少新零件数，降低物料不合理库存。</w:t>
            </w:r>
          </w:p>
        </w:tc>
        <w:tc>
          <w:tcPr>
            <w:tcW w:w="1551" w:type="dxa"/>
            <w:tcBorders>
              <w:top w:val="single" w:color="auto" w:sz="4" w:space="0"/>
              <w:left w:val="nil"/>
              <w:bottom w:val="single" w:color="auto" w:sz="4" w:space="0"/>
              <w:right w:val="single" w:color="auto" w:sz="4" w:space="0"/>
            </w:tcBorders>
            <w:shd w:val="clear" w:color="auto" w:fill="auto"/>
            <w:vAlign w:val="center"/>
          </w:tcPr>
          <w:p w14:paraId="70FE3A7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20万元-100万元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4168BD3">
            <w:pPr>
              <w:jc w:val="center"/>
              <w:rPr>
                <w:rFonts w:hint="eastAsia" w:ascii="仿宋_GB2312" w:hAnsi="仿宋_GB2312" w:eastAsia="仿宋_GB2312" w:cs="仿宋_GB2312"/>
                <w:kern w:val="0"/>
                <w:sz w:val="24"/>
                <w:szCs w:val="24"/>
              </w:rPr>
            </w:pPr>
          </w:p>
        </w:tc>
      </w:tr>
      <w:tr w14:paraId="1122305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343F8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0576011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YonSuite-营销云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1B14FAD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客户经营管理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0EE8E7E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建立完善的客户管理体系，实现从客户挖掘到转化的全生命周期管理，并沉淀企业客户；通过360动态视图实时洞察客户全貌并指导业务开展；赋能销售团队日常业务行为；销售过程闭环与精细化管理，提升面向客户的赢单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8142BF5">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50万元-100万元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58E71697">
            <w:pPr>
              <w:jc w:val="center"/>
              <w:rPr>
                <w:rFonts w:hint="eastAsia" w:ascii="仿宋_GB2312" w:hAnsi="仿宋_GB2312" w:eastAsia="仿宋_GB2312" w:cs="仿宋_GB2312"/>
                <w:kern w:val="0"/>
                <w:sz w:val="24"/>
                <w:szCs w:val="24"/>
              </w:rPr>
            </w:pPr>
          </w:p>
        </w:tc>
      </w:tr>
    </w:tbl>
    <w:p w14:paraId="67A4567C">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2696C2B1">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（八）联合体成员：深信服科技股份有限公司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4B8313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B7CC8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62D404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081F0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F9BA4E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1120115">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1AC0459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C02C12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A1A18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9BDA33D">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深信服超融合</w:t>
            </w:r>
          </w:p>
        </w:tc>
        <w:tc>
          <w:tcPr>
            <w:tcW w:w="2318" w:type="dxa"/>
            <w:tcBorders>
              <w:top w:val="single" w:color="auto" w:sz="4" w:space="0"/>
              <w:left w:val="nil"/>
              <w:bottom w:val="single" w:color="auto" w:sz="4" w:space="0"/>
              <w:right w:val="single" w:color="auto" w:sz="4" w:space="0"/>
            </w:tcBorders>
            <w:shd w:val="clear" w:color="auto" w:fill="auto"/>
            <w:vAlign w:val="center"/>
          </w:tcPr>
          <w:p w14:paraId="1B2C18D4">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利用超融合搭建企业级云平台资源池，用于承载企业数字化转型的各类业务系统及网络安全组件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05C1434D">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超融合SangforHCI是面向企业下一代数据中心的软件定义基础架构，通过虚拟化技术融合计算、存储、网络和安全等资源，并提供容灾备份、运维管理、智能监控等高级特性，帮助用户构建极简、稳定、高性能的云化数据中心基石。</w:t>
            </w:r>
          </w:p>
        </w:tc>
        <w:tc>
          <w:tcPr>
            <w:tcW w:w="1551" w:type="dxa"/>
            <w:tcBorders>
              <w:top w:val="single" w:color="auto" w:sz="4" w:space="0"/>
              <w:left w:val="nil"/>
              <w:bottom w:val="single" w:color="auto" w:sz="4" w:space="0"/>
              <w:right w:val="single" w:color="auto" w:sz="4" w:space="0"/>
            </w:tcBorders>
            <w:shd w:val="clear" w:color="auto" w:fill="auto"/>
            <w:vAlign w:val="center"/>
          </w:tcPr>
          <w:p w14:paraId="623FA2F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10万元-15万元/年</w:t>
            </w:r>
          </w:p>
        </w:tc>
        <w:tc>
          <w:tcPr>
            <w:tcW w:w="3835" w:type="dxa"/>
            <w:tcBorders>
              <w:top w:val="single" w:color="auto" w:sz="4" w:space="0"/>
              <w:left w:val="nil"/>
              <w:bottom w:val="single" w:color="auto" w:sz="4" w:space="0"/>
              <w:right w:val="single" w:color="auto" w:sz="4" w:space="0"/>
            </w:tcBorders>
            <w:shd w:val="clear" w:color="auto" w:fill="auto"/>
            <w:vAlign w:val="center"/>
          </w:tcPr>
          <w:p w14:paraId="3E5C785C">
            <w:pPr>
              <w:jc w:val="center"/>
              <w:rPr>
                <w:rFonts w:hint="eastAsia" w:ascii="仿宋_GB2312" w:hAnsi="仿宋_GB2312" w:eastAsia="仿宋_GB2312" w:cs="仿宋_GB2312"/>
                <w:kern w:val="0"/>
                <w:sz w:val="24"/>
                <w:szCs w:val="24"/>
              </w:rPr>
            </w:pPr>
          </w:p>
        </w:tc>
      </w:tr>
      <w:tr w14:paraId="74CB606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B9FB5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EB4B0F">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深信服托管云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52AB6939">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利用托管云为企业提供企业级云平台资源池服务，用于承载企业数字化转型的各类业务系统及网络安全组件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14F08EF2">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信服云托管云是一种新的云服务模式，以SAAS订阅化的方式为用户提供计算、存储、网络、安全资源以及全生命周期的业务托管服务，实现“资源专属”、“安全防护专属”、“专业服务保障”，通过服务交付，帮助客户快速、轻松的构建属于自己的云化数据中心。一方面，托管云能够让用户获得如自建机房的资源，另一方面，还得获得如公有云上的灵活和能力，除此之外，托管云为每位用户提供私有云般的贴心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A88838">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根据客户项目实际需求评估和定价</w:t>
            </w:r>
          </w:p>
        </w:tc>
        <w:tc>
          <w:tcPr>
            <w:tcW w:w="3835" w:type="dxa"/>
            <w:tcBorders>
              <w:top w:val="single" w:color="auto" w:sz="4" w:space="0"/>
              <w:left w:val="nil"/>
              <w:bottom w:val="single" w:color="auto" w:sz="4" w:space="0"/>
              <w:right w:val="single" w:color="auto" w:sz="4" w:space="0"/>
            </w:tcBorders>
            <w:shd w:val="clear" w:color="auto" w:fill="auto"/>
            <w:vAlign w:val="center"/>
          </w:tcPr>
          <w:p w14:paraId="3B7EAFED">
            <w:pPr>
              <w:jc w:val="center"/>
              <w:rPr>
                <w:rFonts w:hint="eastAsia" w:ascii="仿宋_GB2312" w:hAnsi="仿宋_GB2312" w:eastAsia="仿宋_GB2312" w:cs="仿宋_GB2312"/>
                <w:kern w:val="0"/>
                <w:sz w:val="24"/>
                <w:szCs w:val="24"/>
              </w:rPr>
            </w:pPr>
          </w:p>
        </w:tc>
      </w:tr>
      <w:tr w14:paraId="473FD08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3F56C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F09251">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深信服下一代防火墙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2A0398">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防火墙用于企业关键安全边界的防护，例如互联网出口、服务器区，保障关键区域的信息资产的网络安全。</w:t>
            </w:r>
          </w:p>
        </w:tc>
        <w:tc>
          <w:tcPr>
            <w:tcW w:w="4387" w:type="dxa"/>
            <w:tcBorders>
              <w:top w:val="single" w:color="auto" w:sz="4" w:space="0"/>
              <w:left w:val="nil"/>
              <w:bottom w:val="single" w:color="auto" w:sz="4" w:space="0"/>
              <w:right w:val="single" w:color="auto" w:sz="4" w:space="0"/>
            </w:tcBorders>
            <w:shd w:val="clear" w:color="auto" w:fill="auto"/>
            <w:vAlign w:val="center"/>
          </w:tcPr>
          <w:p w14:paraId="63D8B3B6">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下一代防火墙以保障企业核心资产为目标，在防火墙的基础上集成丰富的应用层安全功能，为用户提供L2-L7层网络的全面安全防护能力，是一款能够有效应对传统网络攻击和未知威胁攻击的创新网络安全产品。为保障对日益进化的网络攻击进行有效防御，深信服下一代防火墙集成云端订阅服务、机器学习和大数据分析等业内领先的创新安全技术，增强用户网络边界的安全检测能力，构建主动防御体系，保障用户业务的安全和正常运营。</w:t>
            </w:r>
          </w:p>
        </w:tc>
        <w:tc>
          <w:tcPr>
            <w:tcW w:w="1551" w:type="dxa"/>
            <w:tcBorders>
              <w:top w:val="single" w:color="auto" w:sz="4" w:space="0"/>
              <w:left w:val="nil"/>
              <w:bottom w:val="single" w:color="auto" w:sz="4" w:space="0"/>
              <w:right w:val="single" w:color="auto" w:sz="4" w:space="0"/>
            </w:tcBorders>
            <w:shd w:val="clear" w:color="auto" w:fill="auto"/>
            <w:vAlign w:val="center"/>
          </w:tcPr>
          <w:p w14:paraId="0B7330A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0.8万元-2万元（注；具体定价与防火墙规格有关）</w:t>
            </w:r>
          </w:p>
        </w:tc>
        <w:tc>
          <w:tcPr>
            <w:tcW w:w="3835" w:type="dxa"/>
            <w:tcBorders>
              <w:top w:val="single" w:color="auto" w:sz="4" w:space="0"/>
              <w:left w:val="nil"/>
              <w:bottom w:val="single" w:color="auto" w:sz="4" w:space="0"/>
              <w:right w:val="single" w:color="auto" w:sz="4" w:space="0"/>
            </w:tcBorders>
            <w:shd w:val="clear" w:color="auto" w:fill="auto"/>
            <w:vAlign w:val="center"/>
          </w:tcPr>
          <w:p w14:paraId="5D1D25FE">
            <w:pPr>
              <w:jc w:val="center"/>
              <w:rPr>
                <w:rFonts w:hint="eastAsia" w:ascii="仿宋_GB2312" w:hAnsi="仿宋_GB2312" w:eastAsia="仿宋_GB2312" w:cs="仿宋_GB2312"/>
                <w:kern w:val="0"/>
                <w:sz w:val="24"/>
                <w:szCs w:val="24"/>
              </w:rPr>
            </w:pPr>
          </w:p>
        </w:tc>
      </w:tr>
      <w:tr w14:paraId="48FAD09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30365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32A0A8C1">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深信服终端安全管理系统软件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5876BA2C">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深信服终端安全管理系统软件用于保障企业的主机安全，实现信息资产的全生命周期安全管理，漏洞管理、威胁监测、恶意文件查杀等能力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5DD0FD74">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终端安全软件实现安全策略模板一体化设置，全网资产盘点与风险可视，自动化日志可视化报表一键导出，管理账号分权分域，总分平台级联控制。实现：周密预防：系统漏洞扫描、补丁修复、终端基线检查、资产主动发现、资产盘点；全面防护：文件实时监控、勒索诱饵防护；灵敏检测：恶意文件检测、僵尸网络检测、暴力破解检测；快速响应：文件急速隔离、终端一键隔离、感染文件修复、病毒处置响应；简单运维：外设管控、违规外联检测、远程协助、广告弹窗拦截；</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983251">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0.04万元-0.08万元/主机（注：软件授权，按照主机的点数收费）</w:t>
            </w:r>
          </w:p>
        </w:tc>
        <w:tc>
          <w:tcPr>
            <w:tcW w:w="3835" w:type="dxa"/>
            <w:tcBorders>
              <w:top w:val="single" w:color="auto" w:sz="4" w:space="0"/>
              <w:left w:val="nil"/>
              <w:bottom w:val="single" w:color="auto" w:sz="4" w:space="0"/>
              <w:right w:val="single" w:color="auto" w:sz="4" w:space="0"/>
            </w:tcBorders>
            <w:shd w:val="clear" w:color="auto" w:fill="auto"/>
            <w:vAlign w:val="center"/>
          </w:tcPr>
          <w:p w14:paraId="2ACF2BD6">
            <w:pPr>
              <w:jc w:val="center"/>
              <w:rPr>
                <w:rFonts w:hint="eastAsia" w:ascii="仿宋_GB2312" w:hAnsi="仿宋_GB2312" w:eastAsia="仿宋_GB2312" w:cs="仿宋_GB2312"/>
                <w:kern w:val="0"/>
                <w:sz w:val="24"/>
                <w:szCs w:val="24"/>
              </w:rPr>
            </w:pPr>
          </w:p>
        </w:tc>
      </w:tr>
      <w:tr w14:paraId="581CFE7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213C4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130AB8">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深信服堡垒机</w:t>
            </w:r>
          </w:p>
        </w:tc>
        <w:tc>
          <w:tcPr>
            <w:tcW w:w="2318" w:type="dxa"/>
            <w:tcBorders>
              <w:top w:val="single" w:color="auto" w:sz="4" w:space="0"/>
              <w:left w:val="nil"/>
              <w:bottom w:val="single" w:color="auto" w:sz="4" w:space="0"/>
              <w:right w:val="single" w:color="auto" w:sz="4" w:space="0"/>
            </w:tcBorders>
            <w:shd w:val="clear" w:color="auto" w:fill="auto"/>
            <w:vAlign w:val="center"/>
          </w:tcPr>
          <w:p w14:paraId="548F3040">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堡垒机用运维安全审计、保障企业运维操作安全，通过集中运维，减少因离散操作导致的失误，提高工作效率，如新的安全策略在主机上的统一应用等；对所有用户在主机上的操作行为进行监控与记录</w:t>
            </w:r>
          </w:p>
        </w:tc>
        <w:tc>
          <w:tcPr>
            <w:tcW w:w="4387" w:type="dxa"/>
            <w:tcBorders>
              <w:top w:val="single" w:color="auto" w:sz="4" w:space="0"/>
              <w:left w:val="nil"/>
              <w:bottom w:val="single" w:color="auto" w:sz="4" w:space="0"/>
              <w:right w:val="single" w:color="auto" w:sz="4" w:space="0"/>
            </w:tcBorders>
            <w:shd w:val="clear" w:color="auto" w:fill="auto"/>
            <w:vAlign w:val="center"/>
          </w:tcPr>
          <w:p w14:paraId="143AE763">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信服运维安全管理系统（堡垒机OSM），将运维人员离散维护主机及网络设备的行为统一到该平台进行，加强对系统安全以及运维的控制力。实时了解用户的操作行为，发现风险及时中止用户的操作，并记录下用户所有的操作行为，便于进行事后的审查与取证。</w:t>
            </w:r>
          </w:p>
        </w:tc>
        <w:tc>
          <w:tcPr>
            <w:tcW w:w="1551" w:type="dxa"/>
            <w:tcBorders>
              <w:top w:val="single" w:color="auto" w:sz="4" w:space="0"/>
              <w:left w:val="nil"/>
              <w:bottom w:val="single" w:color="auto" w:sz="4" w:space="0"/>
              <w:right w:val="single" w:color="auto" w:sz="4" w:space="0"/>
            </w:tcBorders>
            <w:shd w:val="clear" w:color="auto" w:fill="auto"/>
            <w:vAlign w:val="center"/>
          </w:tcPr>
          <w:p w14:paraId="32CB762A">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1万元-1.5万元（注；具体定价与堡垒机规格有关）</w:t>
            </w:r>
          </w:p>
        </w:tc>
        <w:tc>
          <w:tcPr>
            <w:tcW w:w="3835" w:type="dxa"/>
            <w:tcBorders>
              <w:top w:val="single" w:color="auto" w:sz="4" w:space="0"/>
              <w:left w:val="nil"/>
              <w:bottom w:val="single" w:color="auto" w:sz="4" w:space="0"/>
              <w:right w:val="single" w:color="auto" w:sz="4" w:space="0"/>
            </w:tcBorders>
            <w:shd w:val="clear" w:color="auto" w:fill="auto"/>
            <w:vAlign w:val="center"/>
          </w:tcPr>
          <w:p w14:paraId="428101C0">
            <w:pPr>
              <w:jc w:val="center"/>
              <w:rPr>
                <w:rFonts w:hint="eastAsia" w:ascii="仿宋_GB2312" w:hAnsi="仿宋_GB2312" w:eastAsia="仿宋_GB2312" w:cs="仿宋_GB2312"/>
                <w:kern w:val="0"/>
                <w:sz w:val="24"/>
                <w:szCs w:val="24"/>
              </w:rPr>
            </w:pPr>
          </w:p>
        </w:tc>
      </w:tr>
    </w:tbl>
    <w:p w14:paraId="6B5B2F70">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2437C078">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（九）联合体成员：北京机械工业自动化研究所有限公司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98"/>
      </w:tblGrid>
      <w:tr w14:paraId="3C4F9F3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DF7AE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D7B02C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32666B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33FF6F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7F326B2">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98" w:type="dxa"/>
            <w:tcBorders>
              <w:top w:val="single" w:color="auto" w:sz="4" w:space="0"/>
              <w:left w:val="nil"/>
              <w:bottom w:val="single" w:color="auto" w:sz="4" w:space="0"/>
              <w:right w:val="single" w:color="auto" w:sz="4" w:space="0"/>
            </w:tcBorders>
            <w:shd w:val="clear" w:color="auto" w:fill="auto"/>
            <w:vAlign w:val="center"/>
          </w:tcPr>
          <w:p w14:paraId="56204B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C85B9A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9CA1D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F9247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智能工器具管理平台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4F9035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物料资产精细化管理、工器具数字化管理、无人化自动取还、库存统计、盘点管理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002AC5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通过工器具智能管理平台对线边库，仓库进行管理，可以对接MES接收工单，按单取料，对贵重料、刀具、易损件领用进行有效管理，绑定领用人员和操作记录，缺料或低于预警值可报警，提醒人员进行补料工作。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99C61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15万元-30万元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335052D1">
            <w:pPr>
              <w:jc w:val="center"/>
              <w:rPr>
                <w:rFonts w:hint="eastAsia" w:ascii="仿宋_GB2312" w:hAnsi="仿宋_GB2312" w:eastAsia="仿宋_GB2312" w:cs="仿宋_GB2312"/>
                <w:kern w:val="0"/>
                <w:sz w:val="24"/>
                <w:szCs w:val="24"/>
              </w:rPr>
            </w:pPr>
          </w:p>
        </w:tc>
      </w:tr>
      <w:tr w14:paraId="1DF469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12F665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755C4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PDM系统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B61559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PDM系统实现了从原来集中在设计部门的单元级软件转变为支撑企业多部门覆盖产品全生命周期的平台级应用。产品数据管理(PDM)系统是智能制造总体解决方案的重要组成部分，用于实现产品基础数据的管理，实现对图纸(二维、三维)、工艺文件、作业指导书、质量计划、生产过程文档、服务文档等各类电子文件的集中、有序、安全管理，支持对图纸中属性的处理，支持后续设计BOM生成，支持设计流程管控，支持电子化签审，支持移动端部署，支持互联网环境下的协同应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601CBD1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产品数据管理(PDM)系统从传统的机械行业拓展到服装、纺织、医药、食品等行业。如服装行业采用PDM系统对服装等设计图样和方案进行管理，支持外部设计师通过网络提交设计电子稿，公司高管通过移动端可以查询设计稿，对文件做出批复和处理;车间生产人员可以通过内部网络调用绣花图样，取消纸质文档的发放。在药品和食品行业，有严格的GMP规范，通常会产生数千份的大量作业标准文档，通过PDM系统对相关文件进行分类管理，可以实现标准文件的无纸化发放;借助PDM中的流程管理和文档提交功能，生产现场每日多达上千份的标准作业文档也可以实时上传到PDM系统，实现过程管控。</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8E3F45">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25万元-30万元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711E0AD6">
            <w:pPr>
              <w:jc w:val="center"/>
              <w:rPr>
                <w:rFonts w:hint="eastAsia" w:ascii="仿宋_GB2312" w:hAnsi="仿宋_GB2312" w:eastAsia="仿宋_GB2312" w:cs="仿宋_GB2312"/>
                <w:kern w:val="0"/>
                <w:sz w:val="24"/>
                <w:szCs w:val="24"/>
              </w:rPr>
            </w:pPr>
          </w:p>
        </w:tc>
      </w:tr>
      <w:tr w14:paraId="09B6813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479D67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25855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数采看板</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79734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依托智能生产报表的数采看板作为一个集数据采集、分析和报表生成于一体的管理工具，可以大大提高生产效率和数据分析能力，为管理者提供决策支持。专注服务于电子、注塑、线缆、装备制造、冶金、食品、纺织、金、造纸、包装、五金等行业的数字化转型，为企业的研发、制造、采购、销售、售后、经营等业务提供一套完整的数字化解决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39497E9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"深度支撑企业五类业务场景，实现企业数字化运营，驱动智能决策。1.以业务为中心的敏捷式运营</w:t>
            </w:r>
          </w:p>
        </w:tc>
        <w:tc>
          <w:tcPr>
            <w:tcW w:w="1551" w:type="dxa"/>
            <w:tcBorders>
              <w:top w:val="single" w:color="auto" w:sz="4" w:space="0"/>
              <w:left w:val="nil"/>
              <w:bottom w:val="single" w:color="auto" w:sz="4" w:space="0"/>
              <w:right w:val="single" w:color="auto" w:sz="4" w:space="0"/>
            </w:tcBorders>
            <w:shd w:val="clear" w:color="auto" w:fill="auto"/>
            <w:vAlign w:val="center"/>
          </w:tcPr>
          <w:p w14:paraId="5389EEA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28万元-38万元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6D952BF2">
            <w:pPr>
              <w:jc w:val="center"/>
              <w:rPr>
                <w:rFonts w:hint="eastAsia" w:ascii="仿宋_GB2312" w:hAnsi="仿宋_GB2312" w:eastAsia="仿宋_GB2312" w:cs="仿宋_GB2312"/>
                <w:kern w:val="0"/>
                <w:sz w:val="24"/>
                <w:szCs w:val="24"/>
              </w:rPr>
            </w:pPr>
          </w:p>
        </w:tc>
      </w:tr>
      <w:tr w14:paraId="11FD7C4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8748B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FD370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工业AI智能安全监测</w:t>
            </w:r>
          </w:p>
        </w:tc>
        <w:tc>
          <w:tcPr>
            <w:tcW w:w="2318" w:type="dxa"/>
            <w:tcBorders>
              <w:top w:val="single" w:color="auto" w:sz="4" w:space="0"/>
              <w:left w:val="nil"/>
              <w:bottom w:val="single" w:color="auto" w:sz="4" w:space="0"/>
              <w:right w:val="single" w:color="auto" w:sz="4" w:space="0"/>
            </w:tcBorders>
            <w:shd w:val="clear" w:color="auto" w:fill="auto"/>
            <w:vAlign w:val="center"/>
          </w:tcPr>
          <w:p w14:paraId="2E34B0E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三无监管AI解决方案基于工业监管的实际业务场景，利用物联网、边缘计算大数据、人工智能等新技术应用于工业场景。在企业已有或新装视频监控系统的基础上进行智能化改造，通过AI算法对视频数据进行实时动态分析，获取业务场景所需要的精准信息，用于工业现场管理决策，实现无人、无死角、无延时的三无监管，助力企业数字化转型。</w:t>
            </w:r>
          </w:p>
        </w:tc>
        <w:tc>
          <w:tcPr>
            <w:tcW w:w="4387" w:type="dxa"/>
            <w:tcBorders>
              <w:top w:val="single" w:color="auto" w:sz="4" w:space="0"/>
              <w:left w:val="nil"/>
              <w:bottom w:val="single" w:color="auto" w:sz="4" w:space="0"/>
              <w:right w:val="single" w:color="auto" w:sz="4" w:space="0"/>
            </w:tcBorders>
            <w:shd w:val="clear" w:color="auto" w:fill="auto"/>
            <w:vAlign w:val="center"/>
          </w:tcPr>
          <w:p w14:paraId="367371F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通过图形化的界面设计和少量代码扩展即可快速构建业务应用。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05E73D9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3万元-100万元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13317F54">
            <w:pPr>
              <w:jc w:val="center"/>
              <w:rPr>
                <w:rFonts w:hint="eastAsia" w:ascii="仿宋_GB2312" w:hAnsi="仿宋_GB2312" w:eastAsia="仿宋_GB2312" w:cs="仿宋_GB2312"/>
                <w:kern w:val="0"/>
                <w:sz w:val="24"/>
                <w:szCs w:val="24"/>
              </w:rPr>
            </w:pPr>
          </w:p>
        </w:tc>
      </w:tr>
    </w:tbl>
    <w:p w14:paraId="449506F5">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2438BF12">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（十）联合体成员：金蝶软件（中国）有限公司佛山分公司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67FF299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06D5C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431A2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64EA66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2538B2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A0E0BB1">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07E36BC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AC1EE2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EAA47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EB3A48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BB6CD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从销售接单，到生产计划、物料采购、仓库进出料管理、质量管理、财务与成本核算，使企业管理更加灵活的面对供需变动。掌握准确及时、完整信息的基础上，做出正确决策，采取准确管理的措施。</w:t>
            </w:r>
          </w:p>
        </w:tc>
        <w:tc>
          <w:tcPr>
            <w:tcW w:w="4387" w:type="dxa"/>
            <w:tcBorders>
              <w:top w:val="single" w:color="auto" w:sz="4" w:space="0"/>
              <w:left w:val="nil"/>
              <w:bottom w:val="single" w:color="auto" w:sz="4" w:space="0"/>
              <w:right w:val="single" w:color="auto" w:sz="4" w:space="0"/>
            </w:tcBorders>
            <w:shd w:val="clear" w:color="auto" w:fill="auto"/>
            <w:vAlign w:val="center"/>
          </w:tcPr>
          <w:p w14:paraId="0D4C3F5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1551" w:type="dxa"/>
            <w:tcBorders>
              <w:top w:val="single" w:color="auto" w:sz="4" w:space="0"/>
              <w:left w:val="nil"/>
              <w:bottom w:val="single" w:color="auto" w:sz="4" w:space="0"/>
              <w:right w:val="single" w:color="auto" w:sz="4" w:space="0"/>
            </w:tcBorders>
            <w:shd w:val="clear" w:color="auto" w:fill="auto"/>
            <w:vAlign w:val="center"/>
          </w:tcPr>
          <w:p w14:paraId="4127ADE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5万元-50万元/年</w:t>
            </w:r>
          </w:p>
        </w:tc>
        <w:tc>
          <w:tcPr>
            <w:tcW w:w="3844" w:type="dxa"/>
            <w:tcBorders>
              <w:top w:val="single" w:color="auto" w:sz="4" w:space="0"/>
              <w:left w:val="nil"/>
              <w:bottom w:val="single" w:color="auto" w:sz="4" w:space="0"/>
              <w:right w:val="single" w:color="auto" w:sz="4" w:space="0"/>
            </w:tcBorders>
            <w:shd w:val="clear" w:color="auto" w:fill="auto"/>
            <w:vAlign w:val="center"/>
          </w:tcPr>
          <w:p w14:paraId="2A47259A">
            <w:pPr>
              <w:jc w:val="center"/>
              <w:rPr>
                <w:rFonts w:hint="eastAsia" w:ascii="仿宋_GB2312" w:hAnsi="仿宋_GB2312" w:eastAsia="仿宋_GB2312" w:cs="仿宋_GB2312"/>
                <w:kern w:val="0"/>
                <w:sz w:val="24"/>
                <w:szCs w:val="24"/>
              </w:rPr>
            </w:pPr>
          </w:p>
        </w:tc>
      </w:tr>
      <w:tr w14:paraId="53334D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CDAEA9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66B68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75A68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"面向小微企业财务进销存管理环节，数字化水平低，业务财务管理难，数据混乱问题，实现财务进销存、零售、订货商城一体化管理。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C81323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1551" w:type="dxa"/>
            <w:tcBorders>
              <w:top w:val="single" w:color="auto" w:sz="4" w:space="0"/>
              <w:left w:val="nil"/>
              <w:bottom w:val="single" w:color="auto" w:sz="4" w:space="0"/>
              <w:right w:val="single" w:color="auto" w:sz="4" w:space="0"/>
            </w:tcBorders>
            <w:shd w:val="clear" w:color="auto" w:fill="auto"/>
            <w:vAlign w:val="center"/>
          </w:tcPr>
          <w:p w14:paraId="6370979C">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0.5万元-5万元/年</w:t>
            </w:r>
          </w:p>
        </w:tc>
        <w:tc>
          <w:tcPr>
            <w:tcW w:w="3844" w:type="dxa"/>
            <w:tcBorders>
              <w:top w:val="single" w:color="auto" w:sz="4" w:space="0"/>
              <w:left w:val="nil"/>
              <w:bottom w:val="single" w:color="auto" w:sz="4" w:space="0"/>
              <w:right w:val="single" w:color="auto" w:sz="4" w:space="0"/>
            </w:tcBorders>
            <w:shd w:val="clear" w:color="auto" w:fill="auto"/>
            <w:vAlign w:val="center"/>
          </w:tcPr>
          <w:p w14:paraId="717532E1">
            <w:pPr>
              <w:jc w:val="center"/>
              <w:rPr>
                <w:rFonts w:hint="eastAsia" w:ascii="仿宋_GB2312" w:hAnsi="仿宋_GB2312" w:eastAsia="仿宋_GB2312" w:cs="仿宋_GB2312"/>
                <w:kern w:val="0"/>
                <w:sz w:val="24"/>
                <w:szCs w:val="24"/>
              </w:rPr>
            </w:pPr>
          </w:p>
        </w:tc>
      </w:tr>
      <w:tr w14:paraId="61E6193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21E8E6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949301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金蝶KIS云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C6271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聚焦小型企业在线经营和数字化管理，以“新财税、新营销、新平台”三大特性赋能企业，提供财务云、税务云、进销存云、订货商城等SaaS服务，支持小型企业拓客开源、智能管理、实时决策。"</w:t>
            </w:r>
          </w:p>
        </w:tc>
        <w:tc>
          <w:tcPr>
            <w:tcW w:w="4387" w:type="dxa"/>
            <w:tcBorders>
              <w:top w:val="single" w:color="auto" w:sz="4" w:space="0"/>
              <w:left w:val="nil"/>
              <w:bottom w:val="single" w:color="auto" w:sz="4" w:space="0"/>
              <w:right w:val="single" w:color="auto" w:sz="4" w:space="0"/>
            </w:tcBorders>
            <w:shd w:val="clear" w:color="auto" w:fill="auto"/>
            <w:vAlign w:val="center"/>
          </w:tcPr>
          <w:p w14:paraId="77D65D3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75C217B6">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0.5万元-3万元/年</w:t>
            </w:r>
          </w:p>
        </w:tc>
        <w:tc>
          <w:tcPr>
            <w:tcW w:w="3844" w:type="dxa"/>
            <w:tcBorders>
              <w:top w:val="single" w:color="auto" w:sz="4" w:space="0"/>
              <w:left w:val="nil"/>
              <w:bottom w:val="single" w:color="auto" w:sz="4" w:space="0"/>
              <w:right w:val="single" w:color="auto" w:sz="4" w:space="0"/>
            </w:tcBorders>
            <w:shd w:val="clear" w:color="auto" w:fill="auto"/>
            <w:vAlign w:val="center"/>
          </w:tcPr>
          <w:p w14:paraId="32148526">
            <w:pPr>
              <w:jc w:val="center"/>
              <w:rPr>
                <w:rFonts w:hint="eastAsia" w:ascii="仿宋_GB2312" w:hAnsi="仿宋_GB2312" w:eastAsia="仿宋_GB2312" w:cs="仿宋_GB2312"/>
                <w:kern w:val="0"/>
                <w:sz w:val="24"/>
                <w:szCs w:val="24"/>
              </w:rPr>
            </w:pPr>
          </w:p>
        </w:tc>
      </w:tr>
    </w:tbl>
    <w:p w14:paraId="15C53D6D">
      <w:pPr>
        <w:jc w:val="right"/>
        <w:rPr>
          <w:rFonts w:hint="eastAsia"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7DB51">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58448BF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58448BF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04E2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77A11"/>
    <w:rsid w:val="00190A83"/>
    <w:rsid w:val="001A432E"/>
    <w:rsid w:val="001A4A4E"/>
    <w:rsid w:val="001C2622"/>
    <w:rsid w:val="001C2C43"/>
    <w:rsid w:val="001C3556"/>
    <w:rsid w:val="001C3765"/>
    <w:rsid w:val="001F5409"/>
    <w:rsid w:val="00223748"/>
    <w:rsid w:val="002255DD"/>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E1B06"/>
    <w:rsid w:val="004E5245"/>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A5E68"/>
    <w:rsid w:val="006B1BC6"/>
    <w:rsid w:val="006B3EC7"/>
    <w:rsid w:val="006B43F1"/>
    <w:rsid w:val="006D0C8E"/>
    <w:rsid w:val="006D3184"/>
    <w:rsid w:val="006D7404"/>
    <w:rsid w:val="006E2937"/>
    <w:rsid w:val="006E2AE3"/>
    <w:rsid w:val="00704A60"/>
    <w:rsid w:val="007055FF"/>
    <w:rsid w:val="00706EA3"/>
    <w:rsid w:val="00714279"/>
    <w:rsid w:val="00716866"/>
    <w:rsid w:val="00726DAA"/>
    <w:rsid w:val="00736D06"/>
    <w:rsid w:val="00740187"/>
    <w:rsid w:val="00740880"/>
    <w:rsid w:val="00740DCE"/>
    <w:rsid w:val="00742196"/>
    <w:rsid w:val="00742957"/>
    <w:rsid w:val="0074513B"/>
    <w:rsid w:val="00752F14"/>
    <w:rsid w:val="00762561"/>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D0540"/>
    <w:rsid w:val="009E26D9"/>
    <w:rsid w:val="009F3A2A"/>
    <w:rsid w:val="009F3D48"/>
    <w:rsid w:val="009F432F"/>
    <w:rsid w:val="009F5603"/>
    <w:rsid w:val="00A02C85"/>
    <w:rsid w:val="00A20F33"/>
    <w:rsid w:val="00A21DD6"/>
    <w:rsid w:val="00A2707A"/>
    <w:rsid w:val="00A546D4"/>
    <w:rsid w:val="00A54A3C"/>
    <w:rsid w:val="00A55F9E"/>
    <w:rsid w:val="00A61F35"/>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322C1"/>
    <w:rsid w:val="00B37E13"/>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726D9"/>
    <w:rsid w:val="00F83F5D"/>
    <w:rsid w:val="00F94AB8"/>
    <w:rsid w:val="00FA25BF"/>
    <w:rsid w:val="00FA4332"/>
    <w:rsid w:val="00FA7617"/>
    <w:rsid w:val="00FB0537"/>
    <w:rsid w:val="00FB5430"/>
    <w:rsid w:val="00FC4A25"/>
    <w:rsid w:val="00FE5212"/>
    <w:rsid w:val="00FF0E2D"/>
    <w:rsid w:val="01F114A6"/>
    <w:rsid w:val="02C5CCB7"/>
    <w:rsid w:val="02CB0A0A"/>
    <w:rsid w:val="054A784B"/>
    <w:rsid w:val="057522D4"/>
    <w:rsid w:val="06986394"/>
    <w:rsid w:val="070FF518"/>
    <w:rsid w:val="0774295E"/>
    <w:rsid w:val="09DC163D"/>
    <w:rsid w:val="0A636732"/>
    <w:rsid w:val="0A85669C"/>
    <w:rsid w:val="0AF53DB5"/>
    <w:rsid w:val="0B236729"/>
    <w:rsid w:val="0C373769"/>
    <w:rsid w:val="0E517B9F"/>
    <w:rsid w:val="11B20A9E"/>
    <w:rsid w:val="14C57BD3"/>
    <w:rsid w:val="14DB226E"/>
    <w:rsid w:val="164D0F49"/>
    <w:rsid w:val="174A2BA6"/>
    <w:rsid w:val="192760B3"/>
    <w:rsid w:val="1A16195D"/>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3E858E6"/>
    <w:rsid w:val="26DB7EAB"/>
    <w:rsid w:val="28472F88"/>
    <w:rsid w:val="29323A24"/>
    <w:rsid w:val="29491A44"/>
    <w:rsid w:val="29995DFC"/>
    <w:rsid w:val="2AD6748B"/>
    <w:rsid w:val="2C570682"/>
    <w:rsid w:val="2CB0732E"/>
    <w:rsid w:val="2F2919D0"/>
    <w:rsid w:val="2FA01113"/>
    <w:rsid w:val="31B61C41"/>
    <w:rsid w:val="32987C10"/>
    <w:rsid w:val="33013899"/>
    <w:rsid w:val="331971C9"/>
    <w:rsid w:val="334671FF"/>
    <w:rsid w:val="33FE167D"/>
    <w:rsid w:val="36F34D9D"/>
    <w:rsid w:val="375A1547"/>
    <w:rsid w:val="37FF5F14"/>
    <w:rsid w:val="381E4C82"/>
    <w:rsid w:val="387C3B96"/>
    <w:rsid w:val="3933358B"/>
    <w:rsid w:val="39D23390"/>
    <w:rsid w:val="3A173499"/>
    <w:rsid w:val="3A9EFFCE"/>
    <w:rsid w:val="3BD6517D"/>
    <w:rsid w:val="3C431B90"/>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88162A"/>
    <w:rsid w:val="668D599C"/>
    <w:rsid w:val="669730E8"/>
    <w:rsid w:val="67145666"/>
    <w:rsid w:val="67460A40"/>
    <w:rsid w:val="67DD55E5"/>
    <w:rsid w:val="6846773F"/>
    <w:rsid w:val="68B35298"/>
    <w:rsid w:val="68BB23A7"/>
    <w:rsid w:val="69472BA3"/>
    <w:rsid w:val="6A7259FE"/>
    <w:rsid w:val="6E63643B"/>
    <w:rsid w:val="6EF95004"/>
    <w:rsid w:val="70D2369A"/>
    <w:rsid w:val="71E82A49"/>
    <w:rsid w:val="7232529F"/>
    <w:rsid w:val="72872F89"/>
    <w:rsid w:val="73BD5D86"/>
    <w:rsid w:val="769211D6"/>
    <w:rsid w:val="76C463FC"/>
    <w:rsid w:val="775546DD"/>
    <w:rsid w:val="777849C9"/>
    <w:rsid w:val="77CF7617"/>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Revision"/>
    <w:hidden/>
    <w:unhideWhenUsed/>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37</Pages>
  <Words>2029</Words>
  <Characters>2140</Characters>
  <Lines>140</Lines>
  <Paragraphs>39</Paragraphs>
  <TotalTime>2</TotalTime>
  <ScaleCrop>false</ScaleCrop>
  <LinksUpToDate>false</LinksUpToDate>
  <CharactersWithSpaces>2140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2025-03-10T05:23:00Z</dcterms:created>
  <dc:creator>qu yan</dc:creator>
  <cp:lastModifiedBy>瑿淳</cp:lastModifiedBy>
  <cp:lastPrinted>2022-10-21T04:00:00Z</cp:lastPrinted>
  <dcterms:modified xsi:type="dcterms:W3CDTF">2025-03-18T01:28:17Z</dcterms:modified>
  <dc:title>广东省产业集群工业互联数字化转型试点</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DBCAD41953794DE8B62BE7CCBD831BB5_13</vt:lpwstr>
  </property>
  <property fmtid="{D5CDD505-2E9C-101B-9397-08002B2CF9AE}" pid="4" name="KSOTemplateDocerSaveRecord">
    <vt:lpwstr>eyJoZGlkIjoiMzEwNTM5NzYwMDRjMzkwZTVkZjY2ODkwMGIxNGU0OTUiLCJ1c2VySWQiOiIzMjI0MTE4NjIifQ==</vt:lpwstr>
  </property>
</Properties>
</file>